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DAA2A" w14:textId="77777777" w:rsidR="00C63540" w:rsidRPr="00C63540" w:rsidRDefault="00C63540" w:rsidP="00C63540">
      <w:pPr>
        <w:spacing w:line="300" w:lineRule="auto"/>
        <w:rPr>
          <w:rFonts w:asciiTheme="minorHAnsi" w:hAnsiTheme="minorHAnsi"/>
          <w:b/>
          <w:bCs/>
          <w:sz w:val="22"/>
          <w:lang w:val="pl" w:eastAsia="pl-PL"/>
        </w:rPr>
      </w:pPr>
      <w:r w:rsidRPr="00C63540">
        <w:rPr>
          <w:rFonts w:asciiTheme="minorHAnsi" w:hAnsiTheme="minorHAnsi"/>
          <w:b/>
          <w:bCs/>
          <w:sz w:val="22"/>
          <w:lang w:val="pl" w:eastAsia="pl-PL"/>
        </w:rPr>
        <w:t>Projekt</w:t>
      </w:r>
    </w:p>
    <w:p w14:paraId="5C05E9CB" w14:textId="77777777" w:rsidR="00C63540" w:rsidRPr="00C63540" w:rsidRDefault="00C63540" w:rsidP="00C63540">
      <w:pPr>
        <w:suppressAutoHyphens/>
        <w:spacing w:after="0" w:line="300" w:lineRule="auto"/>
        <w:contextualSpacing/>
        <w:jc w:val="center"/>
        <w:rPr>
          <w:rFonts w:ascii="Calibri" w:eastAsia="Calibri" w:hAnsi="Calibri" w:cs="Calibri"/>
          <w:b/>
          <w:bCs/>
          <w:kern w:val="1"/>
          <w:sz w:val="22"/>
          <w14:ligatures w14:val="none"/>
        </w:rPr>
      </w:pPr>
      <w:r w:rsidRPr="00C63540">
        <w:rPr>
          <w:rFonts w:ascii="Calibri" w:eastAsia="Calibri" w:hAnsi="Calibri" w:cs="Calibri"/>
          <w:b/>
          <w:bCs/>
          <w:kern w:val="1"/>
          <w:sz w:val="22"/>
          <w14:ligatures w14:val="none"/>
        </w:rPr>
        <w:t>STANOWISKO NR ………. /2026</w:t>
      </w:r>
    </w:p>
    <w:p w14:paraId="69E6F719" w14:textId="77777777" w:rsidR="00C63540" w:rsidRPr="00C63540" w:rsidRDefault="00C63540" w:rsidP="00C63540">
      <w:pPr>
        <w:suppressAutoHyphens/>
        <w:spacing w:after="0" w:line="300" w:lineRule="auto"/>
        <w:contextualSpacing/>
        <w:jc w:val="center"/>
        <w:rPr>
          <w:rFonts w:ascii="Calibri" w:eastAsia="Calibri" w:hAnsi="Calibri" w:cs="Calibri"/>
          <w:b/>
          <w:bCs/>
          <w:kern w:val="1"/>
          <w:sz w:val="22"/>
          <w14:ligatures w14:val="none"/>
        </w:rPr>
      </w:pPr>
      <w:r w:rsidRPr="00C63540">
        <w:rPr>
          <w:rFonts w:ascii="Calibri" w:eastAsia="Calibri" w:hAnsi="Calibri" w:cs="Calibri"/>
          <w:b/>
          <w:bCs/>
          <w:kern w:val="1"/>
          <w:sz w:val="22"/>
          <w14:ligatures w14:val="none"/>
        </w:rPr>
        <w:t>RADY DZIELNICY ŻOLIBORZ M.ST. WARSZAWY</w:t>
      </w:r>
    </w:p>
    <w:p w14:paraId="5CA25891" w14:textId="77777777" w:rsidR="00C63540" w:rsidRPr="00C63540" w:rsidRDefault="00C63540" w:rsidP="00C63540">
      <w:pPr>
        <w:suppressAutoHyphens/>
        <w:spacing w:after="240" w:line="300" w:lineRule="auto"/>
        <w:jc w:val="center"/>
        <w:rPr>
          <w:rFonts w:ascii="Calibri" w:eastAsia="Calibri" w:hAnsi="Calibri" w:cs="Calibri"/>
          <w:b/>
          <w:bCs/>
          <w:kern w:val="1"/>
          <w:sz w:val="22"/>
          <w14:ligatures w14:val="none"/>
        </w:rPr>
      </w:pPr>
      <w:r w:rsidRPr="00C63540">
        <w:rPr>
          <w:rFonts w:ascii="Calibri" w:eastAsia="Calibri" w:hAnsi="Calibri" w:cs="Calibri"/>
          <w:b/>
          <w:bCs/>
          <w:kern w:val="1"/>
          <w:sz w:val="22"/>
          <w14:ligatures w14:val="none"/>
        </w:rPr>
        <w:t>z ………………. 2026 r.</w:t>
      </w:r>
    </w:p>
    <w:p w14:paraId="5B2C8E63" w14:textId="77777777" w:rsidR="00C63540" w:rsidRPr="00C63540" w:rsidRDefault="00C63540" w:rsidP="00C63540">
      <w:pPr>
        <w:spacing w:after="240" w:line="300" w:lineRule="auto"/>
        <w:rPr>
          <w:rFonts w:asciiTheme="minorHAnsi" w:hAnsiTheme="minorHAnsi"/>
          <w:sz w:val="22"/>
          <w:lang w:val="pl" w:eastAsia="pl-PL"/>
        </w:rPr>
      </w:pPr>
      <w:bookmarkStart w:id="0" w:name="_isg1iftu4lj3" w:colFirst="0" w:colLast="0"/>
      <w:bookmarkEnd w:id="0"/>
      <w:r w:rsidRPr="00C63540">
        <w:rPr>
          <w:rFonts w:asciiTheme="minorHAnsi" w:hAnsiTheme="minorHAnsi"/>
          <w:b/>
          <w:bCs/>
          <w:sz w:val="22"/>
          <w:lang w:val="pl" w:eastAsia="pl-PL"/>
        </w:rPr>
        <w:t>w sprawie</w:t>
      </w:r>
      <w:r w:rsidRPr="00C63540">
        <w:rPr>
          <w:rFonts w:asciiTheme="minorHAnsi" w:hAnsiTheme="minorHAnsi"/>
          <w:sz w:val="22"/>
          <w:lang w:val="pl" w:eastAsia="pl-PL"/>
        </w:rPr>
        <w:t xml:space="preserve"> </w:t>
      </w:r>
      <w:r w:rsidRPr="00C63540">
        <w:rPr>
          <w:rFonts w:asciiTheme="minorHAnsi" w:hAnsiTheme="minorHAnsi"/>
          <w:b/>
          <w:bCs/>
          <w:sz w:val="22"/>
          <w:lang w:val="pl" w:eastAsia="pl-PL"/>
        </w:rPr>
        <w:t>zachowania Skweru Kaliny przy ul. Powązkowskiej jako ogólnodostępnego terenu zieleni.</w:t>
      </w:r>
    </w:p>
    <w:p w14:paraId="6BBDA969" w14:textId="57CAE5FE" w:rsidR="00092847" w:rsidRPr="00C63540" w:rsidRDefault="000E06A7" w:rsidP="00C63540">
      <w:pPr>
        <w:spacing w:line="300" w:lineRule="auto"/>
        <w:jc w:val="both"/>
        <w:rPr>
          <w:rFonts w:asciiTheme="minorHAnsi" w:hAnsiTheme="minorHAnsi" w:cstheme="minorHAnsi"/>
          <w:sz w:val="22"/>
        </w:rPr>
      </w:pPr>
      <w:r w:rsidRPr="00C63540">
        <w:rPr>
          <w:rStyle w:val="Pogrubienie"/>
          <w:rFonts w:asciiTheme="minorHAnsi" w:hAnsiTheme="minorHAnsi" w:cstheme="minorHAnsi"/>
          <w:sz w:val="22"/>
        </w:rPr>
        <w:t>§</w:t>
      </w:r>
      <w:r w:rsidR="00C63540">
        <w:rPr>
          <w:rFonts w:asciiTheme="minorHAnsi" w:hAnsiTheme="minorHAnsi" w:cstheme="minorHAnsi"/>
          <w:sz w:val="22"/>
        </w:rPr>
        <w:t xml:space="preserve"> </w:t>
      </w:r>
      <w:r w:rsidR="000B6064" w:rsidRPr="00C63540">
        <w:rPr>
          <w:rFonts w:asciiTheme="minorHAnsi" w:hAnsiTheme="minorHAnsi" w:cstheme="minorHAnsi"/>
          <w:b/>
          <w:bCs/>
          <w:sz w:val="22"/>
        </w:rPr>
        <w:t>1</w:t>
      </w:r>
      <w:r w:rsidR="000B6064" w:rsidRPr="00C63540">
        <w:rPr>
          <w:rFonts w:asciiTheme="minorHAnsi" w:hAnsiTheme="minorHAnsi" w:cstheme="minorHAnsi"/>
          <w:sz w:val="22"/>
        </w:rPr>
        <w:t>.</w:t>
      </w:r>
      <w:r w:rsidR="00C63540">
        <w:rPr>
          <w:rFonts w:asciiTheme="minorHAnsi" w:hAnsiTheme="minorHAnsi" w:cstheme="minorHAnsi"/>
          <w:sz w:val="22"/>
        </w:rPr>
        <w:t xml:space="preserve"> </w:t>
      </w:r>
      <w:r w:rsidR="00B377E8" w:rsidRPr="00C63540">
        <w:rPr>
          <w:rFonts w:asciiTheme="minorHAnsi" w:hAnsiTheme="minorHAnsi" w:cstheme="minorHAnsi"/>
          <w:color w:val="000000"/>
          <w:sz w:val="22"/>
        </w:rPr>
        <w:t>Rada Dzielnicy Żoliborz m.st. Warszawy wyraża stanowczy sprzeciw wobec planów sprzedaży przez</w:t>
      </w:r>
      <w:r w:rsidR="00353DCE" w:rsidRPr="00C63540">
        <w:rPr>
          <w:rFonts w:asciiTheme="minorHAnsi" w:hAnsiTheme="minorHAnsi" w:cstheme="minorHAnsi"/>
          <w:color w:val="000000"/>
          <w:sz w:val="22"/>
        </w:rPr>
        <w:t xml:space="preserve"> </w:t>
      </w:r>
      <w:r w:rsidR="00B377E8" w:rsidRPr="00C63540">
        <w:rPr>
          <w:rFonts w:asciiTheme="minorHAnsi" w:hAnsiTheme="minorHAnsi" w:cstheme="minorHAnsi"/>
          <w:color w:val="000000"/>
          <w:sz w:val="22"/>
        </w:rPr>
        <w:t>Miejskie</w:t>
      </w:r>
      <w:r w:rsidR="00C63540">
        <w:rPr>
          <w:rFonts w:asciiTheme="minorHAnsi" w:hAnsiTheme="minorHAnsi" w:cstheme="minorHAnsi"/>
          <w:color w:val="000000"/>
          <w:sz w:val="22"/>
        </w:rPr>
        <w:t xml:space="preserve"> </w:t>
      </w:r>
      <w:r w:rsidR="00B377E8" w:rsidRPr="00C63540">
        <w:rPr>
          <w:rFonts w:asciiTheme="minorHAnsi" w:hAnsiTheme="minorHAnsi" w:cstheme="minorHAnsi"/>
          <w:color w:val="000000"/>
          <w:sz w:val="22"/>
        </w:rPr>
        <w:t>Przedsiębiorstwo</w:t>
      </w:r>
      <w:r w:rsidR="00C63540">
        <w:rPr>
          <w:rFonts w:asciiTheme="minorHAnsi" w:hAnsiTheme="minorHAnsi" w:cstheme="minorHAnsi"/>
          <w:color w:val="000000"/>
          <w:sz w:val="22"/>
        </w:rPr>
        <w:t xml:space="preserve"> </w:t>
      </w:r>
      <w:r w:rsidR="00B377E8" w:rsidRPr="00C63540">
        <w:rPr>
          <w:rFonts w:asciiTheme="minorHAnsi" w:hAnsiTheme="minorHAnsi" w:cstheme="minorHAnsi"/>
          <w:color w:val="000000"/>
          <w:sz w:val="22"/>
        </w:rPr>
        <w:t>Wodociągów i Kanalizacji w m.st. Warszawie S.A. nieruchomości położonej przy ul. Powązkowskiej w Warszawie, oznaczonej jako działka ewidencyjna nr 24/5 z obrębu 7-03-02, na której znajduje się ogólnodostępny teren zieleni znany mieszkańcom jako Skwer Kaliny.</w:t>
      </w:r>
    </w:p>
    <w:p w14:paraId="66191941" w14:textId="7D1E8B12" w:rsidR="00092847" w:rsidRPr="00C63540" w:rsidRDefault="00B377E8" w:rsidP="00C63540">
      <w:pPr>
        <w:keepLines/>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Rada Dzielnicy uznaje zachowanie Skweru Kaliny jako ogólnodostępnego terenu zieleni za istotne</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dla jakości życia mieszkańców, ochrony środowiska i klimatu oraz kształtowania ładu przestrzennego tej części Żoliborza.</w:t>
      </w:r>
    </w:p>
    <w:p w14:paraId="6BEAB30B" w14:textId="77777777" w:rsidR="00092847" w:rsidRPr="00C63540" w:rsidRDefault="00B377E8" w:rsidP="00C63540">
      <w:pPr>
        <w:keepLines/>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Rada Dzielnicy Żoliborz apeluje do Prezydenta m.st. Warszawy, właściwych organów i jednostek m.st. Warszawy oraz Zarządu Miejskiego Przedsiębiorstwa Wodociągów i Kanalizacji w m.st. Warszawie S.A. o całkowite porzucenie planów sprzedaży nieruchomości oraz podjęcie kroków prawnych i planistycznych mających na celu trwałe zabezpieczenie Skweru Kaliny jako publicznego terenu zieleni urządzonej.</w:t>
      </w:r>
    </w:p>
    <w:p w14:paraId="25E3A46F" w14:textId="3462933B" w:rsidR="00092847" w:rsidRPr="00C63540" w:rsidRDefault="00B377E8" w:rsidP="00C63540">
      <w:pPr>
        <w:keepLines/>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Rada</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Dzielnicy postuluje ponadto wypracowanie, z udziałem mieszkańców, docelowej koncepcji zagospodarowania terenu, która zachowa jego dominującą funkcję przyrodniczą i rekreacyjną, zapewni powszechną dostępność oraz będzie sprzyjać poprawie ładu przestrzennego, retencji wód opadowych i różnorodności biologicznej.</w:t>
      </w:r>
    </w:p>
    <w:p w14:paraId="2927FE7B" w14:textId="2C756EEE" w:rsidR="00092847" w:rsidRPr="00C63540" w:rsidRDefault="00B377E8" w:rsidP="00C63540">
      <w:pPr>
        <w:keepLines/>
        <w:spacing w:line="300" w:lineRule="auto"/>
        <w:ind w:firstLine="567"/>
        <w:jc w:val="both"/>
        <w:rPr>
          <w:rFonts w:asciiTheme="minorHAnsi" w:hAnsiTheme="minorHAnsi" w:cstheme="minorHAnsi"/>
          <w:color w:val="000000"/>
          <w:sz w:val="22"/>
        </w:rPr>
      </w:pPr>
      <w:r w:rsidRPr="00C63540">
        <w:rPr>
          <w:rFonts w:asciiTheme="minorHAnsi" w:hAnsiTheme="minorHAnsi" w:cstheme="minorHAnsi"/>
          <w:color w:val="000000"/>
          <w:sz w:val="22"/>
        </w:rPr>
        <w:t>Rada Dzielnicy deklaruje jednocześnie gotowość do współpracy w zakresie wypracowania rozwiązań odpowiadających potrzebom mieszkańców oraz służących ochronie ładu przestrzennego i środowiska naturalnego Żoliborza.</w:t>
      </w:r>
    </w:p>
    <w:p w14:paraId="5AB9D927" w14:textId="4AB98DCB" w:rsidR="00EC1F42" w:rsidRPr="00C63540" w:rsidRDefault="00765153" w:rsidP="00C63540">
      <w:pPr>
        <w:spacing w:line="300" w:lineRule="auto"/>
        <w:rPr>
          <w:rFonts w:asciiTheme="minorHAnsi" w:hAnsiTheme="minorHAnsi" w:cstheme="minorHAnsi"/>
          <w:sz w:val="22"/>
        </w:rPr>
      </w:pPr>
      <w:r w:rsidRPr="00C63540">
        <w:rPr>
          <w:rStyle w:val="Pogrubienie"/>
          <w:rFonts w:asciiTheme="minorHAnsi" w:hAnsiTheme="minorHAnsi" w:cstheme="minorHAnsi"/>
          <w:sz w:val="22"/>
        </w:rPr>
        <w:t>§</w:t>
      </w:r>
      <w:r w:rsidR="00C63540">
        <w:rPr>
          <w:rFonts w:asciiTheme="minorHAnsi" w:hAnsiTheme="minorHAnsi" w:cstheme="minorHAnsi"/>
          <w:sz w:val="22"/>
        </w:rPr>
        <w:t xml:space="preserve"> </w:t>
      </w:r>
      <w:r w:rsidRPr="00C63540">
        <w:rPr>
          <w:rFonts w:asciiTheme="minorHAnsi" w:hAnsiTheme="minorHAnsi" w:cstheme="minorHAnsi"/>
          <w:b/>
          <w:bCs/>
          <w:sz w:val="22"/>
        </w:rPr>
        <w:t>2</w:t>
      </w:r>
      <w:r w:rsidR="00C63540">
        <w:rPr>
          <w:rFonts w:asciiTheme="minorHAnsi" w:hAnsiTheme="minorHAnsi" w:cstheme="minorHAnsi"/>
          <w:b/>
          <w:bCs/>
          <w:sz w:val="22"/>
        </w:rPr>
        <w:t xml:space="preserve">. </w:t>
      </w:r>
      <w:r w:rsidR="00EC1F42" w:rsidRPr="00C63540">
        <w:rPr>
          <w:rFonts w:asciiTheme="minorHAnsi" w:hAnsiTheme="minorHAnsi" w:cstheme="minorHAnsi"/>
          <w:color w:val="000000"/>
          <w:sz w:val="22"/>
        </w:rPr>
        <w:t>Adresatami</w:t>
      </w:r>
      <w:r w:rsidR="00C63540">
        <w:rPr>
          <w:rFonts w:asciiTheme="minorHAnsi" w:hAnsiTheme="minorHAnsi" w:cstheme="minorHAnsi"/>
          <w:color w:val="000000"/>
          <w:sz w:val="22"/>
        </w:rPr>
        <w:t xml:space="preserve"> </w:t>
      </w:r>
      <w:r w:rsidR="00EC1F42" w:rsidRPr="00C63540">
        <w:rPr>
          <w:rFonts w:asciiTheme="minorHAnsi" w:hAnsiTheme="minorHAnsi" w:cstheme="minorHAnsi"/>
          <w:color w:val="000000"/>
          <w:sz w:val="22"/>
        </w:rPr>
        <w:t>stanowiska są:</w:t>
      </w:r>
    </w:p>
    <w:p w14:paraId="17F6C9CC" w14:textId="01E467C4" w:rsidR="00EC1F42" w:rsidRPr="00C63540" w:rsidRDefault="00EC1F42" w:rsidP="00C63540">
      <w:pPr>
        <w:spacing w:after="0" w:line="300" w:lineRule="auto"/>
        <w:rPr>
          <w:rFonts w:asciiTheme="minorHAnsi" w:hAnsiTheme="minorHAnsi" w:cstheme="minorHAnsi"/>
          <w:color w:val="C00000"/>
          <w:sz w:val="22"/>
        </w:rPr>
      </w:pPr>
      <w:r w:rsidRPr="00C63540">
        <w:rPr>
          <w:rFonts w:asciiTheme="minorHAnsi" w:hAnsiTheme="minorHAnsi" w:cstheme="minorHAnsi"/>
          <w:color w:val="000000"/>
          <w:sz w:val="22"/>
        </w:rPr>
        <w:t>- Prezydent m.st. Warszawy</w:t>
      </w:r>
      <w:r w:rsidR="002B67EA">
        <w:rPr>
          <w:rFonts w:asciiTheme="minorHAnsi" w:hAnsiTheme="minorHAnsi" w:cstheme="minorHAnsi"/>
          <w:color w:val="000000"/>
          <w:sz w:val="22"/>
        </w:rPr>
        <w:t xml:space="preserve"> </w:t>
      </w:r>
      <w:r w:rsidR="002B67EA" w:rsidRPr="00C63540">
        <w:rPr>
          <w:rFonts w:asciiTheme="minorHAnsi" w:hAnsiTheme="minorHAnsi" w:cstheme="minorHAnsi"/>
          <w:color w:val="000000"/>
          <w:sz w:val="22"/>
        </w:rPr>
        <w:t>–</w:t>
      </w:r>
      <w:r w:rsidR="002B67EA">
        <w:rPr>
          <w:rFonts w:asciiTheme="minorHAnsi" w:hAnsiTheme="minorHAnsi" w:cstheme="minorHAnsi"/>
          <w:color w:val="000000"/>
          <w:sz w:val="22"/>
        </w:rPr>
        <w:t xml:space="preserve"> </w:t>
      </w:r>
      <w:r w:rsidRPr="00C63540">
        <w:rPr>
          <w:rFonts w:asciiTheme="minorHAnsi" w:hAnsiTheme="minorHAnsi" w:cstheme="minorHAnsi"/>
          <w:color w:val="000000"/>
          <w:sz w:val="22"/>
        </w:rPr>
        <w:t>p. Rafał Trzaskowski</w:t>
      </w:r>
    </w:p>
    <w:p w14:paraId="626FD513" w14:textId="0795E38D" w:rsidR="00EC1F42" w:rsidRPr="00C63540" w:rsidRDefault="00EC1F42" w:rsidP="00C63540">
      <w:pPr>
        <w:spacing w:after="0" w:line="300" w:lineRule="auto"/>
        <w:rPr>
          <w:rFonts w:asciiTheme="minorHAnsi" w:hAnsiTheme="minorHAnsi" w:cstheme="minorHAnsi"/>
          <w:color w:val="C00000"/>
          <w:sz w:val="22"/>
        </w:rPr>
      </w:pPr>
      <w:r w:rsidRPr="00C63540">
        <w:rPr>
          <w:rFonts w:asciiTheme="minorHAnsi" w:hAnsiTheme="minorHAnsi" w:cstheme="minorHAnsi"/>
          <w:color w:val="000000"/>
          <w:sz w:val="22"/>
        </w:rPr>
        <w:t>-</w:t>
      </w:r>
      <w:r w:rsidR="00F8053C" w:rsidRPr="00C63540">
        <w:rPr>
          <w:rFonts w:asciiTheme="minorHAnsi" w:hAnsiTheme="minorHAnsi" w:cstheme="minorHAnsi"/>
          <w:color w:val="000000"/>
          <w:sz w:val="22"/>
        </w:rPr>
        <w:t xml:space="preserve"> </w:t>
      </w:r>
      <w:r w:rsidRPr="00C63540">
        <w:rPr>
          <w:rFonts w:asciiTheme="minorHAnsi" w:hAnsiTheme="minorHAnsi" w:cstheme="minorHAnsi"/>
          <w:color w:val="000000"/>
          <w:sz w:val="22"/>
        </w:rPr>
        <w:t>Przewodnicząca Rady m.st. Warszawy – p. Ewa Grupińska -Malinowska</w:t>
      </w:r>
    </w:p>
    <w:p w14:paraId="0A32A7DF" w14:textId="78CDC620" w:rsidR="00EC1F42" w:rsidRPr="00C63540" w:rsidRDefault="00EC1F42" w:rsidP="00C63540">
      <w:pPr>
        <w:spacing w:after="0" w:line="300" w:lineRule="auto"/>
        <w:rPr>
          <w:rFonts w:asciiTheme="minorHAnsi" w:hAnsiTheme="minorHAnsi" w:cstheme="minorHAnsi"/>
          <w:color w:val="C00000"/>
          <w:sz w:val="22"/>
        </w:rPr>
      </w:pPr>
      <w:r w:rsidRPr="00C63540">
        <w:rPr>
          <w:rFonts w:asciiTheme="minorHAnsi" w:hAnsiTheme="minorHAnsi" w:cstheme="minorHAnsi"/>
          <w:color w:val="000000"/>
          <w:sz w:val="22"/>
        </w:rPr>
        <w:t>-</w:t>
      </w:r>
      <w:r w:rsidR="00F8053C" w:rsidRPr="00C63540">
        <w:rPr>
          <w:rFonts w:asciiTheme="minorHAnsi" w:hAnsiTheme="minorHAnsi" w:cstheme="minorHAnsi"/>
          <w:color w:val="000000"/>
          <w:sz w:val="22"/>
        </w:rPr>
        <w:t xml:space="preserve"> </w:t>
      </w:r>
      <w:r w:rsidRPr="00C63540">
        <w:rPr>
          <w:rFonts w:asciiTheme="minorHAnsi" w:hAnsiTheme="minorHAnsi" w:cstheme="minorHAnsi"/>
          <w:color w:val="000000"/>
          <w:sz w:val="22"/>
        </w:rPr>
        <w:t>Prezes Zarządu MPWiK w m.st. Warszawie S.A</w:t>
      </w:r>
      <w:r w:rsidR="002B67EA">
        <w:rPr>
          <w:rFonts w:asciiTheme="minorHAnsi" w:hAnsiTheme="minorHAnsi" w:cstheme="minorHAnsi"/>
          <w:color w:val="000000"/>
          <w:sz w:val="22"/>
        </w:rPr>
        <w:t>.</w:t>
      </w:r>
      <w:r w:rsidRPr="00C63540">
        <w:rPr>
          <w:rFonts w:asciiTheme="minorHAnsi" w:hAnsiTheme="minorHAnsi" w:cstheme="minorHAnsi"/>
          <w:color w:val="000000"/>
          <w:sz w:val="22"/>
        </w:rPr>
        <w:t xml:space="preserve"> – p. Renata </w:t>
      </w:r>
      <w:proofErr w:type="spellStart"/>
      <w:r w:rsidRPr="00C63540">
        <w:rPr>
          <w:rFonts w:asciiTheme="minorHAnsi" w:hAnsiTheme="minorHAnsi" w:cstheme="minorHAnsi"/>
          <w:color w:val="000000"/>
          <w:sz w:val="22"/>
        </w:rPr>
        <w:t>Tomusiak</w:t>
      </w:r>
      <w:proofErr w:type="spellEnd"/>
    </w:p>
    <w:p w14:paraId="52679D76" w14:textId="76FAB793" w:rsidR="00EC1F42" w:rsidRPr="00C63540" w:rsidRDefault="00EC1F42" w:rsidP="00C63540">
      <w:pPr>
        <w:spacing w:after="0" w:line="300" w:lineRule="auto"/>
        <w:rPr>
          <w:rFonts w:asciiTheme="minorHAnsi" w:hAnsiTheme="minorHAnsi" w:cstheme="minorHAnsi"/>
          <w:color w:val="C00000"/>
          <w:sz w:val="22"/>
        </w:rPr>
      </w:pPr>
      <w:r w:rsidRPr="00C63540">
        <w:rPr>
          <w:rFonts w:asciiTheme="minorHAnsi" w:hAnsiTheme="minorHAnsi" w:cstheme="minorHAnsi"/>
          <w:color w:val="000000"/>
          <w:sz w:val="22"/>
        </w:rPr>
        <w:t>- Przewodniczący Rady Nadzorczej MPWiK w m.st. Warszawie S.A.</w:t>
      </w:r>
      <w:r w:rsidR="002B67EA">
        <w:rPr>
          <w:rFonts w:asciiTheme="minorHAnsi" w:hAnsiTheme="minorHAnsi" w:cstheme="minorHAnsi"/>
          <w:color w:val="000000"/>
          <w:sz w:val="22"/>
        </w:rPr>
        <w:t xml:space="preserve"> </w:t>
      </w:r>
      <w:r w:rsidR="002B67EA" w:rsidRPr="00C63540">
        <w:rPr>
          <w:rFonts w:asciiTheme="minorHAnsi" w:hAnsiTheme="minorHAnsi" w:cstheme="minorHAnsi"/>
          <w:color w:val="000000"/>
          <w:sz w:val="22"/>
        </w:rPr>
        <w:t>–</w:t>
      </w:r>
      <w:r w:rsidR="002B67EA">
        <w:rPr>
          <w:rFonts w:asciiTheme="minorHAnsi" w:hAnsiTheme="minorHAnsi" w:cstheme="minorHAnsi"/>
          <w:color w:val="000000"/>
          <w:sz w:val="22"/>
        </w:rPr>
        <w:t xml:space="preserve"> </w:t>
      </w:r>
      <w:r w:rsidRPr="00C63540">
        <w:rPr>
          <w:rFonts w:asciiTheme="minorHAnsi" w:hAnsiTheme="minorHAnsi" w:cstheme="minorHAnsi"/>
          <w:color w:val="000000"/>
          <w:sz w:val="22"/>
        </w:rPr>
        <w:t>p. Leszek Drogosz</w:t>
      </w:r>
    </w:p>
    <w:p w14:paraId="553C4132" w14:textId="31768892" w:rsidR="00EC1F42" w:rsidRPr="00C63540" w:rsidRDefault="00EC1F42" w:rsidP="00C63540">
      <w:pPr>
        <w:spacing w:after="0" w:line="300" w:lineRule="auto"/>
        <w:rPr>
          <w:rFonts w:asciiTheme="minorHAnsi" w:hAnsiTheme="minorHAnsi" w:cstheme="minorHAnsi"/>
          <w:color w:val="C00000"/>
          <w:sz w:val="22"/>
        </w:rPr>
      </w:pPr>
      <w:r w:rsidRPr="00C63540">
        <w:rPr>
          <w:rFonts w:asciiTheme="minorHAnsi" w:hAnsiTheme="minorHAnsi" w:cstheme="minorHAnsi"/>
          <w:color w:val="000000"/>
          <w:sz w:val="22"/>
        </w:rPr>
        <w:t>- Dyrektor Biura Ładu Korporacyjnego Urzędu m.st. Warszawy</w:t>
      </w:r>
      <w:r w:rsidR="002B67EA">
        <w:rPr>
          <w:rFonts w:asciiTheme="minorHAnsi" w:hAnsiTheme="minorHAnsi" w:cstheme="minorHAnsi"/>
          <w:color w:val="000000"/>
          <w:sz w:val="22"/>
        </w:rPr>
        <w:t xml:space="preserve"> </w:t>
      </w:r>
      <w:r w:rsidR="002B67EA" w:rsidRPr="00C63540">
        <w:rPr>
          <w:rFonts w:asciiTheme="minorHAnsi" w:hAnsiTheme="minorHAnsi" w:cstheme="minorHAnsi"/>
          <w:color w:val="000000"/>
          <w:sz w:val="22"/>
        </w:rPr>
        <w:t>–</w:t>
      </w:r>
      <w:r w:rsidR="002B67EA">
        <w:rPr>
          <w:rFonts w:asciiTheme="minorHAnsi" w:hAnsiTheme="minorHAnsi" w:cstheme="minorHAnsi"/>
          <w:color w:val="000000"/>
          <w:sz w:val="22"/>
        </w:rPr>
        <w:t xml:space="preserve"> </w:t>
      </w:r>
      <w:r w:rsidRPr="00C63540">
        <w:rPr>
          <w:rFonts w:asciiTheme="minorHAnsi" w:hAnsiTheme="minorHAnsi" w:cstheme="minorHAnsi"/>
          <w:color w:val="000000"/>
          <w:sz w:val="22"/>
        </w:rPr>
        <w:t xml:space="preserve">p. Paweł Sukiennik </w:t>
      </w:r>
    </w:p>
    <w:p w14:paraId="61E349F5" w14:textId="70AF02A3" w:rsidR="00EC1F42" w:rsidRPr="00C63540" w:rsidRDefault="00EC1F42" w:rsidP="00C63540">
      <w:pPr>
        <w:spacing w:after="0" w:line="300" w:lineRule="auto"/>
        <w:rPr>
          <w:rFonts w:asciiTheme="minorHAnsi" w:hAnsiTheme="minorHAnsi" w:cstheme="minorHAnsi"/>
          <w:color w:val="C00000"/>
          <w:sz w:val="22"/>
        </w:rPr>
      </w:pPr>
      <w:r w:rsidRPr="00C63540">
        <w:rPr>
          <w:rFonts w:asciiTheme="minorHAnsi" w:hAnsiTheme="minorHAnsi" w:cstheme="minorHAnsi"/>
          <w:color w:val="000000"/>
          <w:sz w:val="22"/>
        </w:rPr>
        <w:t>- p.o. Dyrektora Biura Architektury i Planowania Przestrzennego Urzędu m.st. Warszawy</w:t>
      </w:r>
      <w:r w:rsidR="002B67EA">
        <w:rPr>
          <w:rFonts w:asciiTheme="minorHAnsi" w:hAnsiTheme="minorHAnsi" w:cstheme="minorHAnsi"/>
          <w:color w:val="000000"/>
          <w:sz w:val="22"/>
        </w:rPr>
        <w:t xml:space="preserve"> </w:t>
      </w:r>
      <w:r w:rsidR="002B67EA" w:rsidRPr="00C63540">
        <w:rPr>
          <w:rFonts w:asciiTheme="minorHAnsi" w:hAnsiTheme="minorHAnsi" w:cstheme="minorHAnsi"/>
          <w:color w:val="000000"/>
          <w:sz w:val="22"/>
        </w:rPr>
        <w:t>–</w:t>
      </w:r>
      <w:r w:rsidR="002B67EA">
        <w:rPr>
          <w:rFonts w:asciiTheme="minorHAnsi" w:hAnsiTheme="minorHAnsi" w:cstheme="minorHAnsi"/>
          <w:color w:val="000000"/>
          <w:sz w:val="22"/>
        </w:rPr>
        <w:t xml:space="preserve"> </w:t>
      </w:r>
      <w:r w:rsidRPr="00C63540">
        <w:rPr>
          <w:rFonts w:asciiTheme="minorHAnsi" w:hAnsiTheme="minorHAnsi" w:cstheme="minorHAnsi"/>
          <w:color w:val="000000"/>
          <w:sz w:val="22"/>
        </w:rPr>
        <w:t xml:space="preserve">p. Bartosz </w:t>
      </w:r>
      <w:proofErr w:type="spellStart"/>
      <w:r w:rsidRPr="00C63540">
        <w:rPr>
          <w:rFonts w:asciiTheme="minorHAnsi" w:hAnsiTheme="minorHAnsi" w:cstheme="minorHAnsi"/>
          <w:color w:val="000000"/>
          <w:sz w:val="22"/>
        </w:rPr>
        <w:t>Rozbiewski</w:t>
      </w:r>
      <w:proofErr w:type="spellEnd"/>
    </w:p>
    <w:p w14:paraId="26CC9C10" w14:textId="2188AEDA" w:rsidR="00EC1F42" w:rsidRPr="00C63540" w:rsidRDefault="00EC1F42" w:rsidP="00C63540">
      <w:pPr>
        <w:spacing w:after="240" w:line="300" w:lineRule="auto"/>
        <w:rPr>
          <w:rFonts w:asciiTheme="minorHAnsi" w:hAnsiTheme="minorHAnsi" w:cstheme="minorHAnsi"/>
          <w:color w:val="000000"/>
          <w:sz w:val="22"/>
        </w:rPr>
      </w:pPr>
      <w:r w:rsidRPr="00C63540">
        <w:rPr>
          <w:rFonts w:asciiTheme="minorHAnsi" w:hAnsiTheme="minorHAnsi" w:cstheme="minorHAnsi"/>
          <w:color w:val="000000"/>
          <w:sz w:val="22"/>
        </w:rPr>
        <w:t>-</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Dyrektor Zarządu Zieleni m.st. Warszawy – p.</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Monika Gołębiewska-Kozakiewicz</w:t>
      </w:r>
    </w:p>
    <w:p w14:paraId="43C333A8" w14:textId="12503987" w:rsidR="000E4B83" w:rsidRPr="00C63540" w:rsidRDefault="00C63540" w:rsidP="00C63540">
      <w:pPr>
        <w:spacing w:after="240" w:line="300" w:lineRule="auto"/>
        <w:ind w:left="6237"/>
        <w:jc w:val="center"/>
        <w:rPr>
          <w:rFonts w:asciiTheme="minorHAnsi" w:hAnsiTheme="minorHAnsi" w:cstheme="minorHAnsi"/>
          <w:b/>
          <w:bCs/>
          <w:color w:val="000000"/>
          <w:sz w:val="22"/>
        </w:rPr>
      </w:pPr>
      <w:r w:rsidRPr="00C63540">
        <w:rPr>
          <w:rFonts w:asciiTheme="minorHAnsi" w:hAnsiTheme="minorHAnsi" w:cstheme="minorHAnsi"/>
          <w:b/>
          <w:bCs/>
          <w:color w:val="000000"/>
          <w:sz w:val="22"/>
        </w:rPr>
        <w:t>Przewodniczący Rady Dzielnicy Żoliborz m.st.</w:t>
      </w:r>
      <w:r w:rsidR="002B67EA">
        <w:rPr>
          <w:rFonts w:asciiTheme="minorHAnsi" w:hAnsiTheme="minorHAnsi" w:cstheme="minorHAnsi"/>
          <w:b/>
          <w:bCs/>
          <w:color w:val="000000"/>
          <w:sz w:val="22"/>
        </w:rPr>
        <w:t xml:space="preserve"> </w:t>
      </w:r>
      <w:r w:rsidRPr="00C63540">
        <w:rPr>
          <w:rFonts w:asciiTheme="minorHAnsi" w:hAnsiTheme="minorHAnsi" w:cstheme="minorHAnsi"/>
          <w:b/>
          <w:bCs/>
          <w:color w:val="000000"/>
          <w:sz w:val="22"/>
        </w:rPr>
        <w:t>Warszawy</w:t>
      </w:r>
    </w:p>
    <w:p w14:paraId="49DFC98E" w14:textId="681898E0" w:rsidR="00C63540" w:rsidRPr="00C63540" w:rsidRDefault="00C63540" w:rsidP="00C63540">
      <w:pPr>
        <w:spacing w:after="0" w:line="300" w:lineRule="auto"/>
        <w:ind w:left="6237"/>
        <w:jc w:val="center"/>
        <w:rPr>
          <w:rFonts w:asciiTheme="minorHAnsi" w:hAnsiTheme="minorHAnsi" w:cstheme="minorHAnsi"/>
          <w:b/>
          <w:bCs/>
          <w:color w:val="000000"/>
          <w:sz w:val="22"/>
        </w:rPr>
      </w:pPr>
      <w:r w:rsidRPr="00C63540">
        <w:rPr>
          <w:rFonts w:asciiTheme="minorHAnsi" w:hAnsiTheme="minorHAnsi" w:cstheme="minorHAnsi"/>
          <w:b/>
          <w:bCs/>
          <w:color w:val="000000"/>
          <w:sz w:val="22"/>
        </w:rPr>
        <w:t>Wiktor Jasionowski</w:t>
      </w:r>
    </w:p>
    <w:p w14:paraId="2AEABA81" w14:textId="7C686D73" w:rsidR="006B3F52" w:rsidRPr="00C63540" w:rsidRDefault="00B377E8" w:rsidP="00C63540">
      <w:pPr>
        <w:pStyle w:val="Uzasadnienie"/>
        <w:pageBreakBefore/>
        <w:spacing w:before="0" w:after="240" w:line="300" w:lineRule="auto"/>
        <w:jc w:val="center"/>
        <w:rPr>
          <w:rFonts w:asciiTheme="minorHAnsi" w:hAnsiTheme="minorHAnsi" w:cstheme="minorHAnsi"/>
          <w:sz w:val="22"/>
        </w:rPr>
      </w:pPr>
      <w:r w:rsidRPr="00C63540">
        <w:rPr>
          <w:rFonts w:asciiTheme="minorHAnsi" w:hAnsiTheme="minorHAnsi" w:cstheme="minorHAnsi"/>
          <w:color w:val="000000"/>
          <w:sz w:val="22"/>
        </w:rPr>
        <w:lastRenderedPageBreak/>
        <w:t>UZASADNIENIE</w:t>
      </w:r>
      <w:r w:rsidR="00C63540">
        <w:rPr>
          <w:rFonts w:asciiTheme="minorHAnsi" w:hAnsiTheme="minorHAnsi" w:cstheme="minorHAnsi"/>
          <w:color w:val="000000"/>
          <w:sz w:val="22"/>
        </w:rPr>
        <w:t>:</w:t>
      </w:r>
    </w:p>
    <w:p w14:paraId="30DA6CA5" w14:textId="0658FC78" w:rsidR="00092847" w:rsidRPr="00C63540" w:rsidRDefault="00B377E8" w:rsidP="00C63540">
      <w:pPr>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Skwer Kaliny</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od lat pełni kluczową funkcję społeczną, rekreacyjną oraz przyrodniczą dla mieszkańców Żoliborza, w szczególności dynamicznie rozwijającego się osiedla Żoliborz Artystyczny. W rejonie</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o</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tak</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 xml:space="preserve">intensywnej zabudowie mieszkaniowej jest to jeden z nielicznych ogólnodostępnych terenów zielonych. Dla mieszkańców gęsto zaludnionej okolicy stanowi on </w:t>
      </w:r>
      <w:r w:rsidR="003C7F7F" w:rsidRPr="00C63540">
        <w:rPr>
          <w:rFonts w:asciiTheme="minorHAnsi" w:hAnsiTheme="minorHAnsi" w:cstheme="minorHAnsi"/>
          <w:color w:val="000000"/>
          <w:sz w:val="22"/>
        </w:rPr>
        <w:t>rzadki</w:t>
      </w:r>
      <w:r w:rsidR="00C63540">
        <w:rPr>
          <w:rFonts w:asciiTheme="minorHAnsi" w:hAnsiTheme="minorHAnsi" w:cstheme="minorHAnsi"/>
          <w:color w:val="000000"/>
          <w:sz w:val="22"/>
        </w:rPr>
        <w:t xml:space="preserve"> </w:t>
      </w:r>
      <w:r w:rsidR="00567EAC" w:rsidRPr="00C63540">
        <w:rPr>
          <w:rFonts w:asciiTheme="minorHAnsi" w:hAnsiTheme="minorHAnsi" w:cstheme="minorHAnsi"/>
          <w:color w:val="000000"/>
          <w:sz w:val="22"/>
        </w:rPr>
        <w:t>przykład</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łatwo dostępn</w:t>
      </w:r>
      <w:r w:rsidR="003C7F7F" w:rsidRPr="00C63540">
        <w:rPr>
          <w:rFonts w:asciiTheme="minorHAnsi" w:hAnsiTheme="minorHAnsi" w:cstheme="minorHAnsi"/>
          <w:color w:val="000000"/>
          <w:sz w:val="22"/>
        </w:rPr>
        <w:t>ej</w:t>
      </w:r>
      <w:r w:rsidRPr="00C63540">
        <w:rPr>
          <w:rFonts w:asciiTheme="minorHAnsi" w:hAnsiTheme="minorHAnsi" w:cstheme="minorHAnsi"/>
          <w:color w:val="000000"/>
          <w:sz w:val="22"/>
        </w:rPr>
        <w:t xml:space="preserve"> przestrze</w:t>
      </w:r>
      <w:r w:rsidR="003C7F7F" w:rsidRPr="00C63540">
        <w:rPr>
          <w:rFonts w:asciiTheme="minorHAnsi" w:hAnsiTheme="minorHAnsi" w:cstheme="minorHAnsi"/>
          <w:color w:val="000000"/>
          <w:sz w:val="22"/>
        </w:rPr>
        <w:t>ni</w:t>
      </w:r>
      <w:r w:rsidRPr="00C63540">
        <w:rPr>
          <w:rFonts w:asciiTheme="minorHAnsi" w:hAnsiTheme="minorHAnsi" w:cstheme="minorHAnsi"/>
          <w:color w:val="000000"/>
          <w:sz w:val="22"/>
        </w:rPr>
        <w:t xml:space="preserve"> wypoczynku i integracji.</w:t>
      </w:r>
    </w:p>
    <w:p w14:paraId="4686BBD9" w14:textId="5B3B9006" w:rsidR="00092847" w:rsidRPr="00C63540" w:rsidRDefault="00B377E8" w:rsidP="00C63540">
      <w:pPr>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Lokalna społeczność od wielu lat konsekwentnie zabiega o zachowanie zielonego charakteru tego miejsca i przekształcenie go w publiczny teren zieleni urządzonej. Bliskość ruchliwej ul</w:t>
      </w:r>
      <w:r w:rsidR="003C7F7F" w:rsidRPr="00C63540">
        <w:rPr>
          <w:rFonts w:asciiTheme="minorHAnsi" w:hAnsiTheme="minorHAnsi" w:cstheme="minorHAnsi"/>
          <w:color w:val="000000"/>
          <w:sz w:val="22"/>
        </w:rPr>
        <w:t xml:space="preserve">. </w:t>
      </w:r>
      <w:r w:rsidRPr="00C63540">
        <w:rPr>
          <w:rFonts w:asciiTheme="minorHAnsi" w:hAnsiTheme="minorHAnsi" w:cstheme="minorHAnsi"/>
          <w:color w:val="000000"/>
          <w:sz w:val="22"/>
        </w:rPr>
        <w:t>Powązkowskiej oraz infrastruktury kolejowej generuje znaczny hałas i zanieczyszczenia powietrza. W tym kontekście Skwer Kaliny jest niezbędnym, naturalnym</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buforem</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ochronnym,</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który ogranicza negatywne oddziaływanie urbanizacji na codzienne życie mieszkańców. Rada Dzielnicy podkreśla, że ochrona obszar</w:t>
      </w:r>
      <w:r w:rsidR="00C63540">
        <w:rPr>
          <w:rFonts w:asciiTheme="minorHAnsi" w:hAnsiTheme="minorHAnsi" w:cstheme="minorHAnsi"/>
          <w:color w:val="000000"/>
          <w:sz w:val="22"/>
        </w:rPr>
        <w:t xml:space="preserve">u </w:t>
      </w:r>
      <w:r w:rsidRPr="00C63540">
        <w:rPr>
          <w:rFonts w:asciiTheme="minorHAnsi" w:hAnsiTheme="minorHAnsi" w:cstheme="minorHAnsi"/>
          <w:color w:val="000000"/>
          <w:sz w:val="22"/>
        </w:rPr>
        <w:t>wpisuje się bezpośrednio w</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realizację</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polityki</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klimatycznej miasta oraz dbałość o zdrowie warszawiaków.</w:t>
      </w:r>
    </w:p>
    <w:p w14:paraId="39E15FBB" w14:textId="01C4B8AC" w:rsidR="00092847" w:rsidRPr="00C63540" w:rsidRDefault="00B377E8" w:rsidP="00C63540">
      <w:pPr>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Znaczenie terenu</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znalazło wyraz</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w</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dotychczasowych inicjatywach mieszkańców i działaniach miejskich. W 2018 r., w ramach realizowanego przez Zarząd Zieleni m.st. Warszawy programu „Ogrody do zabawy”, mieszkańcy – przy udziale specjalistów i artystów – współtworzyli koncepcję naturalnego ogrodu do zabawy „Kalinowa Łąka”. Zakładała ona stworzenie przestrzeni służącej twórczej zabawie dzieci, urządzonej z wykorzystaniem naturalnych materiałów, m.in. drewna, kory, kamieni i wikliny. Teren został wspólnie zaaranżowany przez</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mieszkańców</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i</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osoby zaangażowane w projekt. W 2020 r. Zarząd Zieleni odnowił ogród „Kalinowa Łąka”, kontynuując wykorzystanie Skweru Kaliny jako ogólnodostępnej przestrzeni zielonej, rekreacyjnej i edukacyjnej.</w:t>
      </w:r>
    </w:p>
    <w:p w14:paraId="162251FE" w14:textId="2724233E" w:rsidR="00092847" w:rsidRPr="00C63540" w:rsidRDefault="00B377E8" w:rsidP="00C63540">
      <w:pPr>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Z</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punktu</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widzenia</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ład</w:t>
      </w:r>
      <w:r w:rsidR="00C63540">
        <w:rPr>
          <w:rFonts w:asciiTheme="minorHAnsi" w:hAnsiTheme="minorHAnsi" w:cstheme="minorHAnsi"/>
          <w:color w:val="000000"/>
          <w:sz w:val="22"/>
        </w:rPr>
        <w:t xml:space="preserve">u </w:t>
      </w:r>
      <w:r w:rsidRPr="00C63540">
        <w:rPr>
          <w:rFonts w:asciiTheme="minorHAnsi" w:hAnsiTheme="minorHAnsi" w:cstheme="minorHAnsi"/>
          <w:color w:val="000000"/>
          <w:sz w:val="22"/>
        </w:rPr>
        <w:t xml:space="preserve">przestrzennego zachowanie skweru pozwala utrzymać właściwe proporcje między intensywną zabudową mieszkaniową </w:t>
      </w:r>
      <w:r w:rsidR="00C63540">
        <w:rPr>
          <w:rFonts w:asciiTheme="minorHAnsi" w:hAnsiTheme="minorHAnsi" w:cstheme="minorHAnsi"/>
          <w:color w:val="000000"/>
          <w:sz w:val="22"/>
        </w:rPr>
        <w:t xml:space="preserve">a </w:t>
      </w:r>
      <w:r w:rsidRPr="00C63540">
        <w:rPr>
          <w:rFonts w:asciiTheme="minorHAnsi" w:hAnsiTheme="minorHAnsi" w:cstheme="minorHAnsi"/>
          <w:color w:val="000000"/>
          <w:sz w:val="22"/>
        </w:rPr>
        <w:t>terenami biologicznie czynnymi i ogólnodostępnymi przestrzeniami publicznymi. Ewentualne zagospodarowanie tego obszaru powinno wzmacniać jego zielony charakter, poprawiać dostępność i funkcjonalność przestrzeni oraz uwzględniać potrzeby różnych grup mieszkańców, bez ograniczania podstawowej funkcji przyrodniczej terenu.</w:t>
      </w:r>
    </w:p>
    <w:p w14:paraId="3DB03492" w14:textId="0AEFD88B" w:rsidR="00092847" w:rsidRPr="00C63540" w:rsidRDefault="00B377E8" w:rsidP="00C63540">
      <w:pPr>
        <w:spacing w:line="300" w:lineRule="auto"/>
        <w:ind w:firstLine="567"/>
        <w:jc w:val="both"/>
        <w:rPr>
          <w:rFonts w:asciiTheme="minorHAnsi" w:hAnsiTheme="minorHAnsi" w:cstheme="minorHAnsi"/>
          <w:sz w:val="22"/>
        </w:rPr>
      </w:pPr>
      <w:r w:rsidRPr="00C63540">
        <w:rPr>
          <w:rFonts w:asciiTheme="minorHAnsi" w:hAnsiTheme="minorHAnsi" w:cstheme="minorHAnsi"/>
          <w:color w:val="000000"/>
          <w:sz w:val="22"/>
        </w:rPr>
        <w:t xml:space="preserve">Jednocześnie należy przypomnieć, że na wniosek Zarządu Spółki w dniu 25 lipca 2023 r. Walne Zgromadzenie Akcjonariuszy Miejskiego Przedsiębiorstwa Wodociągów i Kanalizacji w m.st. Warszawie S.A. wyraziło zgodę na zbycie prawa własności przedmiotowej nieruchomości. Rada Dzielnicy Żoliborz </w:t>
      </w:r>
      <w:r w:rsidR="009401F4" w:rsidRPr="00C63540">
        <w:rPr>
          <w:rFonts w:asciiTheme="minorHAnsi" w:hAnsiTheme="minorHAnsi" w:cstheme="minorHAnsi"/>
          <w:color w:val="000000"/>
          <w:sz w:val="22"/>
        </w:rPr>
        <w:t xml:space="preserve">negatywnie opiniuje </w:t>
      </w:r>
      <w:r w:rsidRPr="00C63540">
        <w:rPr>
          <w:rFonts w:asciiTheme="minorHAnsi" w:hAnsiTheme="minorHAnsi" w:cstheme="minorHAnsi"/>
          <w:color w:val="000000"/>
          <w:sz w:val="22"/>
        </w:rPr>
        <w:t>plan</w:t>
      </w:r>
      <w:r w:rsidR="009401F4" w:rsidRPr="00C63540">
        <w:rPr>
          <w:rFonts w:asciiTheme="minorHAnsi" w:hAnsiTheme="minorHAnsi" w:cstheme="minorHAnsi"/>
          <w:color w:val="000000"/>
          <w:sz w:val="22"/>
        </w:rPr>
        <w:t>y</w:t>
      </w:r>
      <w:r w:rsidRPr="00C63540">
        <w:rPr>
          <w:rFonts w:asciiTheme="minorHAnsi" w:hAnsiTheme="minorHAnsi" w:cstheme="minorHAnsi"/>
          <w:color w:val="000000"/>
          <w:sz w:val="22"/>
        </w:rPr>
        <w:t xml:space="preserve"> Zarządu Spółki i kontynuowani</w:t>
      </w:r>
      <w:r w:rsidR="00353DCE" w:rsidRPr="00C63540">
        <w:rPr>
          <w:rFonts w:asciiTheme="minorHAnsi" w:hAnsiTheme="minorHAnsi" w:cstheme="minorHAnsi"/>
          <w:color w:val="000000"/>
          <w:sz w:val="22"/>
        </w:rPr>
        <w:t>e</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procedury</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zbycia nieruchomości. Wykorzystanie działki pod cele inwestycyjne może oznaczać zniszczenie i zabudowę istniejącego terenu Skweru Kaliny.</w:t>
      </w:r>
    </w:p>
    <w:p w14:paraId="2BDDA0D4" w14:textId="0379771F" w:rsidR="00092847" w:rsidRDefault="00B377E8" w:rsidP="00C63540">
      <w:pPr>
        <w:spacing w:line="300" w:lineRule="auto"/>
        <w:ind w:firstLine="567"/>
        <w:jc w:val="both"/>
        <w:rPr>
          <w:rFonts w:asciiTheme="minorHAnsi" w:hAnsiTheme="minorHAnsi" w:cstheme="minorHAnsi"/>
          <w:color w:val="000000"/>
          <w:sz w:val="22"/>
        </w:rPr>
      </w:pPr>
      <w:r w:rsidRPr="00C63540">
        <w:rPr>
          <w:rFonts w:asciiTheme="minorHAnsi" w:hAnsiTheme="minorHAnsi" w:cstheme="minorHAnsi"/>
          <w:color w:val="000000"/>
          <w:sz w:val="22"/>
        </w:rPr>
        <w:t>W ocenie Rady Dzielnicy Żoliborz obecna sytuacja stwarza możliwość definitywnego odstąpienia od planów sprzedaży działki oraz podjęcia działań zmierzających do trwałego zachowania tego terenu jako ogólnodostępnej przestrzeni zielonej. Zasadne jest równoległe określenie</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docelowego</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sposobu</w:t>
      </w:r>
      <w:r w:rsidR="00353DCE" w:rsidRPr="00C63540">
        <w:rPr>
          <w:rFonts w:asciiTheme="minorHAnsi" w:hAnsiTheme="minorHAnsi" w:cstheme="minorHAnsi"/>
          <w:color w:val="000000"/>
          <w:sz w:val="22"/>
        </w:rPr>
        <w:t xml:space="preserve"> </w:t>
      </w:r>
      <w:r w:rsidRPr="00C63540">
        <w:rPr>
          <w:rFonts w:asciiTheme="minorHAnsi" w:hAnsiTheme="minorHAnsi" w:cstheme="minorHAnsi"/>
          <w:color w:val="000000"/>
          <w:sz w:val="22"/>
        </w:rPr>
        <w:t>jego</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zagospodarowania</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jako</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spójnej,</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urządzonej</w:t>
      </w:r>
      <w:r w:rsidR="00C63540">
        <w:rPr>
          <w:rFonts w:asciiTheme="minorHAnsi" w:hAnsiTheme="minorHAnsi" w:cstheme="minorHAnsi"/>
          <w:color w:val="000000"/>
          <w:sz w:val="22"/>
        </w:rPr>
        <w:t xml:space="preserve"> </w:t>
      </w:r>
      <w:r w:rsidRPr="00C63540">
        <w:rPr>
          <w:rFonts w:asciiTheme="minorHAnsi" w:hAnsiTheme="minorHAnsi" w:cstheme="minorHAnsi"/>
          <w:color w:val="000000"/>
          <w:sz w:val="22"/>
        </w:rPr>
        <w:t>i dostępnej przestrzeni publicznej, z poszanowaniem istniejącej zieleni oraz lokalnych uwarunkowań przestrzennych.</w:t>
      </w:r>
    </w:p>
    <w:p w14:paraId="6111BD9F" w14:textId="77777777" w:rsidR="00C63540" w:rsidRDefault="00C63540">
      <w:pPr>
        <w:spacing w:after="160" w:line="259" w:lineRule="auto"/>
        <w:rPr>
          <w:rFonts w:asciiTheme="minorHAnsi" w:hAnsiTheme="minorHAnsi" w:cstheme="minorHAnsi"/>
          <w:b/>
          <w:bCs/>
          <w:color w:val="000000"/>
          <w:sz w:val="22"/>
        </w:rPr>
      </w:pPr>
      <w:r>
        <w:rPr>
          <w:rFonts w:asciiTheme="minorHAnsi" w:hAnsiTheme="minorHAnsi" w:cstheme="minorHAnsi"/>
          <w:b/>
          <w:bCs/>
          <w:color w:val="000000"/>
          <w:sz w:val="22"/>
        </w:rPr>
        <w:br w:type="page"/>
      </w:r>
    </w:p>
    <w:p w14:paraId="7C948C79" w14:textId="03D6C35F" w:rsidR="00C63540" w:rsidRPr="00C63540" w:rsidRDefault="00C63540" w:rsidP="00C63540">
      <w:pPr>
        <w:spacing w:after="240" w:line="300" w:lineRule="auto"/>
        <w:ind w:left="6237"/>
        <w:jc w:val="center"/>
        <w:rPr>
          <w:rFonts w:asciiTheme="minorHAnsi" w:hAnsiTheme="minorHAnsi" w:cstheme="minorHAnsi"/>
          <w:b/>
          <w:bCs/>
          <w:color w:val="000000"/>
          <w:sz w:val="22"/>
        </w:rPr>
      </w:pPr>
      <w:r w:rsidRPr="00C63540">
        <w:rPr>
          <w:rFonts w:asciiTheme="minorHAnsi" w:hAnsiTheme="minorHAnsi" w:cstheme="minorHAnsi"/>
          <w:b/>
          <w:bCs/>
          <w:color w:val="000000"/>
          <w:sz w:val="22"/>
        </w:rPr>
        <w:lastRenderedPageBreak/>
        <w:t>Przewodniczący Rady Dzielnicy Żoliborz m.st. Warszawy</w:t>
      </w:r>
    </w:p>
    <w:p w14:paraId="69DDFA43" w14:textId="77777777" w:rsidR="00C63540" w:rsidRPr="00C63540" w:rsidRDefault="00C63540" w:rsidP="00C63540">
      <w:pPr>
        <w:spacing w:after="0" w:line="300" w:lineRule="auto"/>
        <w:ind w:left="6237"/>
        <w:jc w:val="center"/>
        <w:rPr>
          <w:rFonts w:asciiTheme="minorHAnsi" w:hAnsiTheme="minorHAnsi" w:cstheme="minorHAnsi"/>
          <w:b/>
          <w:bCs/>
          <w:color w:val="000000"/>
          <w:sz w:val="22"/>
        </w:rPr>
      </w:pPr>
      <w:r w:rsidRPr="00C63540">
        <w:rPr>
          <w:rFonts w:asciiTheme="minorHAnsi" w:hAnsiTheme="minorHAnsi" w:cstheme="minorHAnsi"/>
          <w:b/>
          <w:bCs/>
          <w:color w:val="000000"/>
          <w:sz w:val="22"/>
        </w:rPr>
        <w:t>Wiktor Jasionowski</w:t>
      </w:r>
    </w:p>
    <w:p w14:paraId="2AAE5235" w14:textId="77777777" w:rsidR="00C63540" w:rsidRDefault="00C63540" w:rsidP="00C63540">
      <w:pPr>
        <w:spacing w:line="300" w:lineRule="auto"/>
        <w:ind w:firstLine="567"/>
        <w:jc w:val="both"/>
        <w:rPr>
          <w:rFonts w:asciiTheme="minorHAnsi" w:hAnsiTheme="minorHAnsi" w:cstheme="minorHAnsi"/>
          <w:color w:val="000000"/>
          <w:sz w:val="22"/>
        </w:rPr>
      </w:pPr>
    </w:p>
    <w:p w14:paraId="2FDFBA6C" w14:textId="77777777" w:rsidR="00C63540" w:rsidRPr="00C63540" w:rsidRDefault="00C63540" w:rsidP="00C63540">
      <w:pPr>
        <w:spacing w:after="240" w:line="300" w:lineRule="auto"/>
        <w:ind w:firstLine="567"/>
        <w:jc w:val="both"/>
        <w:rPr>
          <w:rFonts w:asciiTheme="minorHAnsi" w:hAnsiTheme="minorHAnsi" w:cstheme="minorHAnsi"/>
          <w:color w:val="C00000"/>
          <w:sz w:val="22"/>
        </w:rPr>
      </w:pPr>
    </w:p>
    <w:sectPr w:rsidR="00C63540" w:rsidRPr="00C63540" w:rsidSect="00F970C8">
      <w:footerReference w:type="default" r:id="rId7"/>
      <w:pgSz w:w="11909" w:h="16834"/>
      <w:pgMar w:top="1247" w:right="1417" w:bottom="1134"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F1E79" w14:textId="77777777" w:rsidR="009F2243" w:rsidRDefault="009F2243">
      <w:pPr>
        <w:spacing w:after="0" w:line="240" w:lineRule="auto"/>
      </w:pPr>
      <w:r>
        <w:separator/>
      </w:r>
    </w:p>
  </w:endnote>
  <w:endnote w:type="continuationSeparator" w:id="0">
    <w:p w14:paraId="04A48B85" w14:textId="77777777" w:rsidR="009F2243" w:rsidRDefault="009F2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ont283">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922769941"/>
      <w:docPartObj>
        <w:docPartGallery w:val="Page Numbers (Bottom of Page)"/>
        <w:docPartUnique/>
      </w:docPartObj>
    </w:sdtPr>
    <w:sdtContent>
      <w:p w14:paraId="0D0AFCF3" w14:textId="32F6D742" w:rsidR="00C63540" w:rsidRPr="00C63540" w:rsidRDefault="00C63540">
        <w:pPr>
          <w:pStyle w:val="Stopka"/>
          <w:jc w:val="right"/>
          <w:rPr>
            <w:rFonts w:asciiTheme="minorHAnsi" w:hAnsiTheme="minorHAnsi" w:cstheme="minorHAnsi"/>
          </w:rPr>
        </w:pPr>
        <w:r w:rsidRPr="00C63540">
          <w:rPr>
            <w:rFonts w:asciiTheme="minorHAnsi" w:hAnsiTheme="minorHAnsi" w:cstheme="minorHAnsi"/>
            <w:b/>
            <w:bCs/>
          </w:rPr>
          <w:fldChar w:fldCharType="begin"/>
        </w:r>
        <w:r w:rsidRPr="00C63540">
          <w:rPr>
            <w:rFonts w:asciiTheme="minorHAnsi" w:hAnsiTheme="minorHAnsi" w:cstheme="minorHAnsi"/>
            <w:b/>
            <w:bCs/>
          </w:rPr>
          <w:instrText>PAGE   \* MERGEFORMAT</w:instrText>
        </w:r>
        <w:r w:rsidRPr="00C63540">
          <w:rPr>
            <w:rFonts w:asciiTheme="minorHAnsi" w:hAnsiTheme="minorHAnsi" w:cstheme="minorHAnsi"/>
            <w:b/>
            <w:bCs/>
          </w:rPr>
          <w:fldChar w:fldCharType="separate"/>
        </w:r>
        <w:r w:rsidRPr="00C63540">
          <w:rPr>
            <w:rFonts w:asciiTheme="minorHAnsi" w:hAnsiTheme="minorHAnsi" w:cstheme="minorHAnsi"/>
            <w:b/>
            <w:bCs/>
          </w:rPr>
          <w:t>2</w:t>
        </w:r>
        <w:r w:rsidRPr="00C63540">
          <w:rPr>
            <w:rFonts w:asciiTheme="minorHAnsi" w:hAnsiTheme="minorHAnsi" w:cstheme="minorHAnsi"/>
            <w:b/>
            <w:bCs/>
          </w:rPr>
          <w:fldChar w:fldCharType="end"/>
        </w:r>
        <w:r w:rsidRPr="00C63540">
          <w:rPr>
            <w:rFonts w:asciiTheme="minorHAnsi" w:hAnsiTheme="minorHAnsi" w:cstheme="minorHAnsi"/>
            <w:b/>
            <w:bCs/>
          </w:rPr>
          <w:t xml:space="preserve"> / 3</w:t>
        </w:r>
      </w:p>
    </w:sdtContent>
  </w:sdt>
  <w:p w14:paraId="647D0534" w14:textId="70EE9D07" w:rsidR="00092847" w:rsidRPr="00C63540" w:rsidRDefault="00092847">
    <w:pPr>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96E4" w14:textId="77777777" w:rsidR="009F2243" w:rsidRDefault="009F2243">
      <w:pPr>
        <w:spacing w:after="0" w:line="240" w:lineRule="auto"/>
      </w:pPr>
      <w:r>
        <w:separator/>
      </w:r>
    </w:p>
  </w:footnote>
  <w:footnote w:type="continuationSeparator" w:id="0">
    <w:p w14:paraId="02EF01C8" w14:textId="77777777" w:rsidR="009F2243" w:rsidRDefault="009F22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C8"/>
    <w:rsid w:val="000733B0"/>
    <w:rsid w:val="00092847"/>
    <w:rsid w:val="000B6064"/>
    <w:rsid w:val="000E06A7"/>
    <w:rsid w:val="000E4B83"/>
    <w:rsid w:val="001424CB"/>
    <w:rsid w:val="00191651"/>
    <w:rsid w:val="00236F70"/>
    <w:rsid w:val="002B67EA"/>
    <w:rsid w:val="002F3A09"/>
    <w:rsid w:val="00353DCE"/>
    <w:rsid w:val="003C7F7F"/>
    <w:rsid w:val="00491E17"/>
    <w:rsid w:val="005649F6"/>
    <w:rsid w:val="00567EAC"/>
    <w:rsid w:val="006B3F52"/>
    <w:rsid w:val="006F72E0"/>
    <w:rsid w:val="00700CA7"/>
    <w:rsid w:val="0071307E"/>
    <w:rsid w:val="00765153"/>
    <w:rsid w:val="009401F4"/>
    <w:rsid w:val="009A3E5A"/>
    <w:rsid w:val="009F2243"/>
    <w:rsid w:val="00AD1109"/>
    <w:rsid w:val="00B377E8"/>
    <w:rsid w:val="00BB6EC2"/>
    <w:rsid w:val="00BD18A5"/>
    <w:rsid w:val="00C20D8E"/>
    <w:rsid w:val="00C243C4"/>
    <w:rsid w:val="00C63540"/>
    <w:rsid w:val="00CD4778"/>
    <w:rsid w:val="00EC1F42"/>
    <w:rsid w:val="00F8053C"/>
    <w:rsid w:val="00F970C8"/>
    <w:rsid w:val="00FD22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62932"/>
  <w15:chartTrackingRefBased/>
  <w15:docId w15:val="{78C778B2-E3D5-4E64-A303-9417A7D1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pPr>
    <w:rPr>
      <w:rFonts w:ascii="Times New Roman" w:hAnsi="Times New Roman"/>
      <w:sz w:val="24"/>
    </w:rPr>
  </w:style>
  <w:style w:type="paragraph" w:styleId="Nagwek1">
    <w:name w:val="heading 1"/>
    <w:basedOn w:val="Normalny"/>
    <w:next w:val="Normalny"/>
    <w:link w:val="Nagwek1Znak"/>
    <w:uiPriority w:val="9"/>
    <w:qFormat/>
    <w:rsid w:val="00F970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970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970C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970C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970C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970C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970C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970C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970C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70C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970C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970C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970C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970C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970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970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970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970C8"/>
    <w:rPr>
      <w:rFonts w:eastAsiaTheme="majorEastAsia" w:cstheme="majorBidi"/>
      <w:color w:val="272727" w:themeColor="text1" w:themeTint="D8"/>
    </w:rPr>
  </w:style>
  <w:style w:type="paragraph" w:styleId="Tytu">
    <w:name w:val="Title"/>
    <w:basedOn w:val="Normalny"/>
    <w:next w:val="Normalny"/>
    <w:link w:val="TytuZnak"/>
    <w:uiPriority w:val="10"/>
    <w:qFormat/>
    <w:rsid w:val="00F97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70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970C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970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970C8"/>
    <w:pPr>
      <w:spacing w:before="160"/>
      <w:jc w:val="center"/>
    </w:pPr>
    <w:rPr>
      <w:i/>
      <w:iCs/>
      <w:color w:val="404040" w:themeColor="text1" w:themeTint="BF"/>
    </w:rPr>
  </w:style>
  <w:style w:type="character" w:customStyle="1" w:styleId="CytatZnak">
    <w:name w:val="Cytat Znak"/>
    <w:basedOn w:val="Domylnaczcionkaakapitu"/>
    <w:link w:val="Cytat"/>
    <w:uiPriority w:val="29"/>
    <w:rsid w:val="00F970C8"/>
    <w:rPr>
      <w:i/>
      <w:iCs/>
      <w:color w:val="404040" w:themeColor="text1" w:themeTint="BF"/>
    </w:rPr>
  </w:style>
  <w:style w:type="paragraph" w:styleId="Akapitzlist">
    <w:name w:val="List Paragraph"/>
    <w:basedOn w:val="Normalny"/>
    <w:uiPriority w:val="34"/>
    <w:qFormat/>
    <w:rsid w:val="00F970C8"/>
    <w:pPr>
      <w:ind w:left="720"/>
      <w:contextualSpacing/>
    </w:pPr>
  </w:style>
  <w:style w:type="character" w:styleId="Wyrnienieintensywne">
    <w:name w:val="Intense Emphasis"/>
    <w:basedOn w:val="Domylnaczcionkaakapitu"/>
    <w:uiPriority w:val="21"/>
    <w:qFormat/>
    <w:rsid w:val="00F970C8"/>
    <w:rPr>
      <w:i/>
      <w:iCs/>
      <w:color w:val="2F5496" w:themeColor="accent1" w:themeShade="BF"/>
    </w:rPr>
  </w:style>
  <w:style w:type="paragraph" w:styleId="Cytatintensywny">
    <w:name w:val="Intense Quote"/>
    <w:basedOn w:val="Normalny"/>
    <w:next w:val="Normalny"/>
    <w:link w:val="CytatintensywnyZnak"/>
    <w:uiPriority w:val="30"/>
    <w:qFormat/>
    <w:rsid w:val="00F970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970C8"/>
    <w:rPr>
      <w:i/>
      <w:iCs/>
      <w:color w:val="2F5496" w:themeColor="accent1" w:themeShade="BF"/>
    </w:rPr>
  </w:style>
  <w:style w:type="character" w:styleId="Odwoanieintensywne">
    <w:name w:val="Intense Reference"/>
    <w:basedOn w:val="Domylnaczcionkaakapitu"/>
    <w:uiPriority w:val="32"/>
    <w:qFormat/>
    <w:rsid w:val="00F970C8"/>
    <w:rPr>
      <w:b/>
      <w:bCs/>
      <w:smallCaps/>
      <w:color w:val="2F5496" w:themeColor="accent1" w:themeShade="BF"/>
      <w:spacing w:val="5"/>
    </w:rPr>
  </w:style>
  <w:style w:type="paragraph" w:customStyle="1" w:styleId="Akapitzlist1">
    <w:name w:val="Akapit z listą1"/>
    <w:basedOn w:val="Normalny"/>
    <w:rsid w:val="00F970C8"/>
    <w:pPr>
      <w:suppressAutoHyphens/>
      <w:spacing w:after="200"/>
      <w:ind w:left="720"/>
      <w:contextualSpacing/>
    </w:pPr>
    <w:rPr>
      <w:rFonts w:ascii="Calibri" w:eastAsia="Calibri" w:hAnsi="Calibri" w:cs="font283"/>
      <w:kern w:val="1"/>
      <w14:ligatures w14:val="none"/>
    </w:rPr>
  </w:style>
  <w:style w:type="paragraph" w:customStyle="1" w:styleId="Uzasadnienie">
    <w:name w:val="Uzasadnienie"/>
    <w:pPr>
      <w:keepNext/>
      <w:spacing w:before="160" w:after="200"/>
    </w:pPr>
    <w:rPr>
      <w:rFonts w:ascii="Times New Roman" w:hAnsi="Times New Roman"/>
      <w:b/>
      <w:sz w:val="26"/>
    </w:rPr>
  </w:style>
  <w:style w:type="paragraph" w:styleId="NormalnyWeb">
    <w:name w:val="Normal (Web)"/>
    <w:basedOn w:val="Normalny"/>
    <w:uiPriority w:val="99"/>
    <w:unhideWhenUsed/>
    <w:rsid w:val="00EC1F42"/>
    <w:pPr>
      <w:spacing w:before="100" w:beforeAutospacing="1" w:after="100" w:afterAutospacing="1" w:line="240" w:lineRule="auto"/>
    </w:pPr>
    <w:rPr>
      <w:rFonts w:eastAsia="Times New Roman" w:cs="Times New Roman"/>
      <w:kern w:val="0"/>
      <w:szCs w:val="24"/>
      <w:lang w:eastAsia="pl-PL"/>
      <w14:ligatures w14:val="none"/>
    </w:rPr>
  </w:style>
  <w:style w:type="paragraph" w:customStyle="1" w:styleId="artifact-docx-previewuzasadnienie">
    <w:name w:val="artifact-docx-preview_uzasadnienie"/>
    <w:basedOn w:val="Normalny"/>
    <w:rsid w:val="00EC1F42"/>
    <w:pPr>
      <w:spacing w:before="100" w:beforeAutospacing="1" w:after="100" w:afterAutospacing="1" w:line="240" w:lineRule="auto"/>
    </w:pPr>
    <w:rPr>
      <w:rFonts w:eastAsia="Times New Roman" w:cs="Times New Roman"/>
      <w:kern w:val="0"/>
      <w:szCs w:val="24"/>
      <w:lang w:eastAsia="pl-PL"/>
      <w14:ligatures w14:val="none"/>
    </w:rPr>
  </w:style>
  <w:style w:type="character" w:styleId="Odwoaniedokomentarza">
    <w:name w:val="annotation reference"/>
    <w:basedOn w:val="Domylnaczcionkaakapitu"/>
    <w:uiPriority w:val="99"/>
    <w:semiHidden/>
    <w:unhideWhenUsed/>
    <w:rsid w:val="00EC1F42"/>
    <w:rPr>
      <w:sz w:val="16"/>
      <w:szCs w:val="16"/>
    </w:rPr>
  </w:style>
  <w:style w:type="paragraph" w:styleId="Tekstkomentarza">
    <w:name w:val="annotation text"/>
    <w:basedOn w:val="Normalny"/>
    <w:link w:val="TekstkomentarzaZnak"/>
    <w:uiPriority w:val="99"/>
    <w:semiHidden/>
    <w:unhideWhenUsed/>
    <w:rsid w:val="00EC1F4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C1F42"/>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EC1F42"/>
    <w:rPr>
      <w:b/>
      <w:bCs/>
    </w:rPr>
  </w:style>
  <w:style w:type="character" w:customStyle="1" w:styleId="TematkomentarzaZnak">
    <w:name w:val="Temat komentarza Znak"/>
    <w:basedOn w:val="TekstkomentarzaZnak"/>
    <w:link w:val="Tematkomentarza"/>
    <w:uiPriority w:val="99"/>
    <w:semiHidden/>
    <w:rsid w:val="00EC1F42"/>
    <w:rPr>
      <w:rFonts w:ascii="Times New Roman" w:hAnsi="Times New Roman"/>
      <w:b/>
      <w:bCs/>
      <w:sz w:val="20"/>
      <w:szCs w:val="20"/>
    </w:rPr>
  </w:style>
  <w:style w:type="character" w:styleId="Pogrubienie">
    <w:name w:val="Strong"/>
    <w:basedOn w:val="Domylnaczcionkaakapitu"/>
    <w:uiPriority w:val="22"/>
    <w:qFormat/>
    <w:rsid w:val="000E06A7"/>
    <w:rPr>
      <w:b/>
      <w:bCs/>
    </w:rPr>
  </w:style>
  <w:style w:type="paragraph" w:styleId="Nagwek">
    <w:name w:val="header"/>
    <w:basedOn w:val="Normalny"/>
    <w:link w:val="NagwekZnak"/>
    <w:uiPriority w:val="99"/>
    <w:unhideWhenUsed/>
    <w:rsid w:val="00C635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3540"/>
    <w:rPr>
      <w:rFonts w:ascii="Times New Roman" w:hAnsi="Times New Roman"/>
      <w:sz w:val="24"/>
    </w:rPr>
  </w:style>
  <w:style w:type="paragraph" w:styleId="Stopka">
    <w:name w:val="footer"/>
    <w:basedOn w:val="Normalny"/>
    <w:link w:val="StopkaZnak"/>
    <w:uiPriority w:val="99"/>
    <w:unhideWhenUsed/>
    <w:rsid w:val="00C635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354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59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AD5D9-E36C-423A-A7AF-237D2A4B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799</Words>
  <Characters>4794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Projekt stanowiska Rady Dzielnicy Żoliborz – Skwer Kaliny</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stanowiska Rady Dzielnicy Żoliborz – Skwer Kaliny</dc:title>
  <dc:subject>Wersja z poprawkami oznaczonymi kolorem czerwonym</dc:subject>
  <dc:creator>Wójcicki Dawid</dc:creator>
  <cp:keywords/>
  <dc:description/>
  <cp:lastModifiedBy>Wójcicki Dawid</cp:lastModifiedBy>
  <cp:revision>11</cp:revision>
  <dcterms:created xsi:type="dcterms:W3CDTF">2026-08-19T09:11:00Z</dcterms:created>
  <dcterms:modified xsi:type="dcterms:W3CDTF">2026-08-20T11:53:00Z</dcterms:modified>
</cp:coreProperties>
</file>