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6708" w14:textId="7CF6BAC4" w:rsidR="00885D3D" w:rsidRPr="003F0B85" w:rsidRDefault="00885D3D" w:rsidP="003F0B85">
      <w:pPr>
        <w:spacing w:line="300" w:lineRule="auto"/>
        <w:jc w:val="both"/>
        <w:rPr>
          <w:rFonts w:cstheme="minorHAnsi"/>
          <w:b/>
          <w:bCs/>
        </w:rPr>
      </w:pPr>
      <w:r w:rsidRPr="003F0B85">
        <w:rPr>
          <w:rFonts w:cstheme="minorHAnsi"/>
          <w:b/>
          <w:bCs/>
        </w:rPr>
        <w:t>P</w:t>
      </w:r>
      <w:r w:rsidR="003F0B85" w:rsidRPr="003F0B85">
        <w:rPr>
          <w:rFonts w:cstheme="minorHAnsi"/>
          <w:b/>
          <w:bCs/>
        </w:rPr>
        <w:t>rojekt</w:t>
      </w:r>
    </w:p>
    <w:p w14:paraId="386BF26A" w14:textId="308E2BBC" w:rsidR="00885D3D" w:rsidRPr="003F0B85" w:rsidRDefault="00885D3D" w:rsidP="003F0B85">
      <w:pPr>
        <w:spacing w:after="240" w:line="300" w:lineRule="auto"/>
        <w:jc w:val="both"/>
        <w:rPr>
          <w:rFonts w:eastAsia="Times New Roman" w:cstheme="minorHAnsi"/>
          <w:b/>
          <w:bCs/>
          <w:position w:val="-1"/>
          <w:lang w:eastAsia="pl-PL"/>
        </w:rPr>
      </w:pPr>
      <w:r w:rsidRPr="003F0B85">
        <w:rPr>
          <w:rFonts w:cstheme="minorHAnsi"/>
          <w:b/>
          <w:bCs/>
        </w:rPr>
        <w:t>Stanowisko Rady Dzielnicy Żoliborz</w:t>
      </w:r>
      <w:r w:rsidR="003F0B85" w:rsidRPr="003F0B85">
        <w:rPr>
          <w:rFonts w:cstheme="minorHAnsi"/>
          <w:b/>
          <w:bCs/>
        </w:rPr>
        <w:t xml:space="preserve"> </w:t>
      </w:r>
      <w:r w:rsidRPr="003F0B85">
        <w:rPr>
          <w:rFonts w:eastAsia="Times New Roman" w:cstheme="minorHAnsi"/>
          <w:b/>
          <w:bCs/>
          <w:position w:val="-1"/>
          <w:lang w:eastAsia="pl-PL"/>
        </w:rPr>
        <w:t>m. st. Warszawy w sprawie uwag do projektu Planu Ogólnego m. st. Warszawy</w:t>
      </w:r>
      <w:r w:rsidR="003F0B85">
        <w:rPr>
          <w:rFonts w:eastAsia="Times New Roman" w:cstheme="minorHAnsi"/>
          <w:b/>
          <w:bCs/>
          <w:position w:val="-1"/>
          <w:lang w:eastAsia="pl-PL"/>
        </w:rPr>
        <w:t xml:space="preserve"> </w:t>
      </w:r>
      <w:r w:rsidRPr="003F0B85">
        <w:rPr>
          <w:rFonts w:eastAsia="Times New Roman" w:cstheme="minorHAnsi"/>
          <w:b/>
          <w:bCs/>
          <w:position w:val="-1"/>
          <w:lang w:eastAsia="pl-PL"/>
        </w:rPr>
        <w:t>(wersja z 14. XI. 2025)</w:t>
      </w:r>
      <w:r w:rsidR="003F0B85">
        <w:rPr>
          <w:rFonts w:eastAsia="Times New Roman" w:cstheme="minorHAnsi"/>
          <w:b/>
          <w:bCs/>
          <w:position w:val="-1"/>
          <w:lang w:eastAsia="pl-PL"/>
        </w:rPr>
        <w:t>.</w:t>
      </w:r>
    </w:p>
    <w:p w14:paraId="203FA750" w14:textId="4AB3897A" w:rsidR="00885D3D" w:rsidRPr="003F0B85" w:rsidRDefault="00885D3D" w:rsidP="003F0B85">
      <w:pPr>
        <w:spacing w:after="240" w:line="300" w:lineRule="auto"/>
        <w:jc w:val="both"/>
        <w:rPr>
          <w:rFonts w:cstheme="minorHAnsi"/>
          <w:color w:val="000000" w:themeColor="text1"/>
        </w:rPr>
      </w:pPr>
      <w:r w:rsidRPr="003F0B85">
        <w:rPr>
          <w:rFonts w:cstheme="minorHAnsi"/>
          <w:color w:val="000000" w:themeColor="text1"/>
        </w:rPr>
        <w:t xml:space="preserve">      </w:t>
      </w:r>
      <w:r w:rsidRPr="003F0B85">
        <w:rPr>
          <w:rFonts w:eastAsia="Calibri" w:cstheme="minorHAnsi"/>
          <w:b/>
          <w:color w:val="000000"/>
        </w:rPr>
        <w:t>§ 1.</w:t>
      </w:r>
      <w:r w:rsidRPr="003F0B85">
        <w:rPr>
          <w:rFonts w:eastAsia="Calibri" w:cstheme="minorHAnsi"/>
          <w:bCs/>
          <w:color w:val="000000"/>
        </w:rPr>
        <w:t xml:space="preserve"> </w:t>
      </w:r>
      <w:r w:rsidRPr="003F0B85">
        <w:rPr>
          <w:rFonts w:cstheme="minorHAnsi"/>
          <w:color w:val="000000" w:themeColor="text1"/>
        </w:rPr>
        <w:t xml:space="preserve"> Rada Dzielnicy Żoliborz</w:t>
      </w:r>
      <w:r w:rsidR="003F0B85">
        <w:rPr>
          <w:rFonts w:cstheme="minorHAnsi"/>
          <w:color w:val="000000" w:themeColor="text1"/>
        </w:rPr>
        <w:t xml:space="preserve"> </w:t>
      </w:r>
      <w:r w:rsidRPr="003F0B85">
        <w:rPr>
          <w:rFonts w:cstheme="minorHAnsi"/>
          <w:color w:val="000000" w:themeColor="text1"/>
        </w:rPr>
        <w:t>przyjmuje do</w:t>
      </w:r>
      <w:r w:rsidR="003F0B85">
        <w:rPr>
          <w:rFonts w:cstheme="minorHAnsi"/>
          <w:color w:val="000000" w:themeColor="text1"/>
        </w:rPr>
        <w:t xml:space="preserve"> </w:t>
      </w:r>
      <w:r w:rsidRPr="003F0B85">
        <w:rPr>
          <w:rFonts w:cstheme="minorHAnsi"/>
          <w:color w:val="000000" w:themeColor="text1"/>
        </w:rPr>
        <w:t>akceptującej</w:t>
      </w:r>
      <w:r w:rsidR="003F0B85">
        <w:rPr>
          <w:rFonts w:cstheme="minorHAnsi"/>
          <w:color w:val="000000" w:themeColor="text1"/>
        </w:rPr>
        <w:t xml:space="preserve"> </w:t>
      </w:r>
      <w:r w:rsidRPr="003F0B85">
        <w:rPr>
          <w:rFonts w:cstheme="minorHAnsi"/>
          <w:color w:val="000000" w:themeColor="text1"/>
        </w:rPr>
        <w:t>wiadomości, że w poddanym konsultacjom projekcie Planu Ogólnego zostały</w:t>
      </w:r>
      <w:r w:rsidR="003F0B85">
        <w:rPr>
          <w:rFonts w:cstheme="minorHAnsi"/>
          <w:color w:val="000000" w:themeColor="text1"/>
        </w:rPr>
        <w:t xml:space="preserve"> </w:t>
      </w:r>
      <w:r w:rsidRPr="003F0B85">
        <w:rPr>
          <w:rFonts w:cstheme="minorHAnsi"/>
          <w:color w:val="000000" w:themeColor="text1"/>
        </w:rPr>
        <w:t>zaproponowane</w:t>
      </w:r>
      <w:r w:rsidR="003F0B85">
        <w:rPr>
          <w:rFonts w:cstheme="minorHAnsi"/>
          <w:color w:val="000000" w:themeColor="text1"/>
        </w:rPr>
        <w:t xml:space="preserve"> </w:t>
      </w:r>
      <w:r w:rsidRPr="003F0B85">
        <w:rPr>
          <w:rFonts w:cstheme="minorHAnsi"/>
          <w:color w:val="000000" w:themeColor="text1"/>
        </w:rPr>
        <w:t>następujące rozwiązania:</w:t>
      </w:r>
    </w:p>
    <w:p w14:paraId="45027850" w14:textId="6955E0BF" w:rsidR="00885D3D" w:rsidRPr="003F0B85" w:rsidRDefault="00885D3D" w:rsidP="003F0B85">
      <w:pPr>
        <w:spacing w:after="240" w:line="300" w:lineRule="auto"/>
        <w:jc w:val="both"/>
        <w:rPr>
          <w:rFonts w:eastAsia="Times New Roman" w:cstheme="minorHAnsi"/>
          <w:color w:val="000000" w:themeColor="text1"/>
          <w:position w:val="-1"/>
          <w:u w:val="single"/>
          <w:lang w:eastAsia="pl-PL"/>
        </w:rPr>
      </w:pPr>
      <w:r w:rsidRPr="003F0B85">
        <w:rPr>
          <w:rFonts w:cstheme="minorHAnsi"/>
          <w:color w:val="000000" w:themeColor="text1"/>
        </w:rPr>
        <w:t xml:space="preserve">    1.  Tereny MZA w rejonie ulic Włościańskiej, Gojawiczyńskiej. Kłodawskiej i Braci Załuskich – </w:t>
      </w:r>
      <w:r w:rsidRPr="003F0B85">
        <w:rPr>
          <w:rFonts w:cstheme="minorHAnsi"/>
          <w:i/>
          <w:iCs/>
          <w:color w:val="000000" w:themeColor="text1"/>
        </w:rPr>
        <w:t>wprowadzenie</w:t>
      </w:r>
      <w:r w:rsidR="003F0B85">
        <w:rPr>
          <w:rFonts w:cstheme="minorHAnsi"/>
          <w:i/>
          <w:iCs/>
          <w:color w:val="000000" w:themeColor="text1"/>
        </w:rPr>
        <w:t xml:space="preserve"> </w:t>
      </w:r>
      <w:r w:rsidRPr="003F0B85">
        <w:rPr>
          <w:rFonts w:cstheme="minorHAnsi"/>
          <w:i/>
          <w:iCs/>
          <w:color w:val="000000" w:themeColor="text1"/>
        </w:rPr>
        <w:t>strefy usług</w:t>
      </w:r>
      <w:r w:rsidR="003F0B85">
        <w:rPr>
          <w:rFonts w:cstheme="minorHAnsi"/>
          <w:i/>
          <w:iCs/>
          <w:color w:val="000000" w:themeColor="text1"/>
        </w:rPr>
        <w:t xml:space="preserve"> </w:t>
      </w:r>
      <w:r w:rsidRPr="003F0B85">
        <w:rPr>
          <w:rFonts w:cstheme="minorHAnsi"/>
          <w:i/>
          <w:iCs/>
          <w:color w:val="000000" w:themeColor="text1"/>
        </w:rPr>
        <w:t>(SU</w:t>
      </w:r>
      <w:proofErr w:type="gramStart"/>
      <w:r w:rsidRPr="003F0B85">
        <w:rPr>
          <w:rFonts w:cstheme="minorHAnsi"/>
          <w:i/>
          <w:iCs/>
          <w:color w:val="000000" w:themeColor="text1"/>
        </w:rPr>
        <w:t>.)-</w:t>
      </w:r>
      <w:proofErr w:type="gramEnd"/>
      <w:r w:rsidRPr="003F0B85">
        <w:rPr>
          <w:rFonts w:cstheme="minorHAnsi"/>
          <w:i/>
          <w:iCs/>
          <w:color w:val="000000" w:themeColor="text1"/>
        </w:rPr>
        <w:t xml:space="preserve"> profil podstawowy: teren usług, teren komunikacji, teren zieleni urządzonej, teren infrastruktury technicznej</w:t>
      </w:r>
      <w:r w:rsidRPr="003F0B85">
        <w:rPr>
          <w:rFonts w:cstheme="minorHAnsi"/>
          <w:color w:val="000000" w:themeColor="text1"/>
        </w:rPr>
        <w:t xml:space="preserve">.   W obowiązującym </w:t>
      </w:r>
      <w:proofErr w:type="spellStart"/>
      <w:r w:rsidRPr="003F0B85">
        <w:rPr>
          <w:rFonts w:cstheme="minorHAnsi"/>
          <w:color w:val="000000" w:themeColor="text1"/>
        </w:rPr>
        <w:t>mpzp</w:t>
      </w:r>
      <w:proofErr w:type="spellEnd"/>
      <w:r w:rsidRPr="003F0B85">
        <w:rPr>
          <w:rFonts w:cstheme="minorHAnsi"/>
          <w:color w:val="000000" w:themeColor="text1"/>
        </w:rPr>
        <w:t xml:space="preserve"> otoczenia ul. Słowackiego tereny te</w:t>
      </w:r>
      <w:r w:rsidR="003F0B85">
        <w:rPr>
          <w:rFonts w:cstheme="minorHAnsi"/>
          <w:color w:val="000000" w:themeColor="text1"/>
        </w:rPr>
        <w:t xml:space="preserve"> </w:t>
      </w:r>
      <w:r w:rsidRPr="003F0B85">
        <w:rPr>
          <w:rFonts w:cstheme="minorHAnsi"/>
          <w:color w:val="000000" w:themeColor="text1"/>
        </w:rPr>
        <w:t xml:space="preserve">są przeznaczone pod usługi (U4, U5, UHR2.)  W stanowisku Rady Dzielnicy w/s uwag i wniosków do projektu Planu Ogólnego  z 25 IX 2024 r. znajdował się postulat   </w:t>
      </w:r>
      <w:r w:rsidRPr="003F0B85">
        <w:rPr>
          <w:rFonts w:cstheme="minorHAnsi"/>
          <w:i/>
          <w:iCs/>
          <w:color w:val="000000" w:themeColor="text1"/>
          <w:lang w:eastAsia="pl-PL"/>
        </w:rPr>
        <w:t>wprowadzenia   s</w:t>
      </w:r>
      <w:r w:rsidRPr="003F0B85">
        <w:rPr>
          <w:rFonts w:eastAsia="Times New Roman" w:cstheme="minorHAnsi"/>
          <w:i/>
          <w:iCs/>
          <w:color w:val="000000" w:themeColor="text1"/>
          <w:position w:val="-1"/>
          <w:lang w:eastAsia="pl-PL"/>
        </w:rPr>
        <w:t>trefy planistycznej zieleni i rekreacji (SN), z profilem podstawowym- teren zieleni urządzonej, teren komunikacji, teren infrastruktury technicznej, profilem dodatkowym - teren usług sportu i rekreacji, usług kultury i rozrywki, usług handlu detalicznego, usług gastronomii, usług turystyki, usług nauki, usług edukacji, usług zdrowia i pomocy społecznej, teren zieleni naturalnej</w:t>
      </w:r>
      <w:r w:rsidRPr="003F0B85">
        <w:rPr>
          <w:rFonts w:eastAsia="Times New Roman" w:cstheme="minorHAnsi"/>
          <w:color w:val="000000" w:themeColor="text1"/>
          <w:position w:val="-1"/>
          <w:lang w:eastAsia="pl-PL"/>
        </w:rPr>
        <w:t xml:space="preserve">. </w:t>
      </w:r>
      <w:r w:rsidRPr="003F0B85">
        <w:rPr>
          <w:rFonts w:eastAsia="Times New Roman" w:cstheme="minorHAnsi"/>
          <w:color w:val="000000" w:themeColor="text1"/>
          <w:position w:val="-1"/>
          <w:u w:val="single"/>
          <w:lang w:eastAsia="pl-PL"/>
        </w:rPr>
        <w:t>Należy zaznaczyć, że mieszkańcy oraz radni stanowczo</w:t>
      </w:r>
      <w:r w:rsidR="003F0B85">
        <w:rPr>
          <w:rFonts w:eastAsia="Times New Roman" w:cstheme="minorHAnsi"/>
          <w:color w:val="000000" w:themeColor="text1"/>
          <w:position w:val="-1"/>
          <w:u w:val="single"/>
          <w:lang w:eastAsia="pl-PL"/>
        </w:rPr>
        <w:t xml:space="preserve"> </w:t>
      </w:r>
      <w:r w:rsidRPr="003F0B85">
        <w:rPr>
          <w:rFonts w:eastAsia="Times New Roman" w:cstheme="minorHAnsi"/>
          <w:color w:val="000000" w:themeColor="text1"/>
          <w:position w:val="-1"/>
          <w:u w:val="single"/>
          <w:lang w:eastAsia="pl-PL"/>
        </w:rPr>
        <w:t>sprzeciwiają</w:t>
      </w:r>
      <w:r w:rsidR="003F0B85">
        <w:rPr>
          <w:rFonts w:eastAsia="Times New Roman" w:cstheme="minorHAnsi"/>
          <w:color w:val="000000" w:themeColor="text1"/>
          <w:position w:val="-1"/>
          <w:u w:val="single"/>
          <w:lang w:eastAsia="pl-PL"/>
        </w:rPr>
        <w:t xml:space="preserve"> </w:t>
      </w:r>
      <w:r w:rsidRPr="003F0B85">
        <w:rPr>
          <w:rFonts w:eastAsia="Times New Roman" w:cstheme="minorHAnsi"/>
          <w:color w:val="000000" w:themeColor="text1"/>
          <w:position w:val="-1"/>
          <w:u w:val="single"/>
          <w:lang w:eastAsia="pl-PL"/>
        </w:rPr>
        <w:t>się wprowadzeniu tutaj strefy wielofunkcyjnej z zabudową wielorodzinną.</w:t>
      </w:r>
    </w:p>
    <w:p w14:paraId="0ACE5D26" w14:textId="2057F701" w:rsidR="00885D3D" w:rsidRPr="003F0B85" w:rsidRDefault="00885D3D" w:rsidP="003F0B85">
      <w:pPr>
        <w:spacing w:after="240" w:line="300" w:lineRule="auto"/>
        <w:jc w:val="both"/>
        <w:rPr>
          <w:rFonts w:cstheme="minorHAnsi"/>
          <w:i/>
          <w:iCs/>
          <w:u w:val="single"/>
        </w:rPr>
      </w:pPr>
      <w:r w:rsidRPr="003F0B85">
        <w:rPr>
          <w:rFonts w:cstheme="minorHAnsi"/>
          <w:color w:val="000000" w:themeColor="text1"/>
        </w:rPr>
        <w:t xml:space="preserve">    2.  Tereny</w:t>
      </w:r>
      <w:r w:rsidR="003F0B85">
        <w:rPr>
          <w:rFonts w:cstheme="minorHAnsi"/>
          <w:color w:val="000000" w:themeColor="text1"/>
        </w:rPr>
        <w:t xml:space="preserve"> </w:t>
      </w:r>
      <w:r w:rsidRPr="003F0B85">
        <w:rPr>
          <w:rFonts w:cstheme="minorHAnsi"/>
          <w:color w:val="000000" w:themeColor="text1"/>
        </w:rPr>
        <w:t>Rodzinnych</w:t>
      </w:r>
      <w:r w:rsidR="003F0B85">
        <w:rPr>
          <w:rFonts w:cstheme="minorHAnsi"/>
          <w:color w:val="000000" w:themeColor="text1"/>
        </w:rPr>
        <w:t xml:space="preserve"> </w:t>
      </w:r>
      <w:r w:rsidRPr="003F0B85">
        <w:rPr>
          <w:rFonts w:cstheme="minorHAnsi"/>
          <w:color w:val="000000" w:themeColor="text1"/>
        </w:rPr>
        <w:t>Ogródków</w:t>
      </w:r>
      <w:r w:rsidR="003F0B85">
        <w:rPr>
          <w:rFonts w:cstheme="minorHAnsi"/>
          <w:color w:val="000000" w:themeColor="text1"/>
        </w:rPr>
        <w:t xml:space="preserve"> </w:t>
      </w:r>
      <w:r w:rsidRPr="003F0B85">
        <w:rPr>
          <w:rFonts w:cstheme="minorHAnsi"/>
          <w:color w:val="000000" w:themeColor="text1"/>
        </w:rPr>
        <w:t>Działkowyc</w:t>
      </w:r>
      <w:r w:rsidR="003F0B85">
        <w:rPr>
          <w:rFonts w:cstheme="minorHAnsi"/>
          <w:color w:val="000000" w:themeColor="text1"/>
        </w:rPr>
        <w:t xml:space="preserve">h </w:t>
      </w:r>
      <w:r w:rsidRPr="003F0B85">
        <w:rPr>
          <w:rFonts w:cstheme="minorHAnsi"/>
          <w:color w:val="000000" w:themeColor="text1"/>
        </w:rPr>
        <w:t>Park Dolny</w:t>
      </w:r>
      <w:r w:rsidR="003F0B85">
        <w:rPr>
          <w:rFonts w:cstheme="minorHAnsi"/>
          <w:color w:val="000000" w:themeColor="text1"/>
        </w:rPr>
        <w:t xml:space="preserve"> </w:t>
      </w:r>
      <w:r w:rsidRPr="003F0B85">
        <w:rPr>
          <w:rFonts w:cstheme="minorHAnsi"/>
          <w:color w:val="000000" w:themeColor="text1"/>
        </w:rPr>
        <w:t>przy ul. Promyka oraz Kępa Potocka przy ul. Gwiaździstej –</w:t>
      </w:r>
      <w:r w:rsidRPr="003F0B85">
        <w:rPr>
          <w:rFonts w:cstheme="minorHAnsi"/>
          <w:i/>
          <w:iCs/>
          <w:color w:val="000000" w:themeColor="text1"/>
        </w:rPr>
        <w:t xml:space="preserve"> </w:t>
      </w:r>
      <w:r w:rsidRPr="003F0B85">
        <w:rPr>
          <w:rFonts w:cstheme="minorHAnsi"/>
          <w:color w:val="000000" w:themeColor="text1"/>
        </w:rPr>
        <w:t xml:space="preserve">w projekcie Planu Ogólnego w odniesieniu do tego terenu znajduje się zapis </w:t>
      </w:r>
      <w:proofErr w:type="gramStart"/>
      <w:r w:rsidRPr="003F0B85">
        <w:rPr>
          <w:rFonts w:cstheme="minorHAnsi"/>
          <w:i/>
          <w:iCs/>
          <w:color w:val="000000" w:themeColor="text1"/>
        </w:rPr>
        <w:t>strefa  SN</w:t>
      </w:r>
      <w:proofErr w:type="gramEnd"/>
      <w:r w:rsidRPr="003F0B85">
        <w:rPr>
          <w:rFonts w:cstheme="minorHAnsi"/>
          <w:i/>
          <w:iCs/>
          <w:color w:val="000000" w:themeColor="text1"/>
        </w:rPr>
        <w:t xml:space="preserve"> (</w:t>
      </w:r>
      <w:proofErr w:type="gramStart"/>
      <w:r w:rsidRPr="003F0B85">
        <w:rPr>
          <w:rFonts w:cstheme="minorHAnsi"/>
          <w:i/>
          <w:iCs/>
          <w:color w:val="000000" w:themeColor="text1"/>
        </w:rPr>
        <w:t>zieleni  i</w:t>
      </w:r>
      <w:proofErr w:type="gramEnd"/>
      <w:r w:rsidRPr="003F0B85">
        <w:rPr>
          <w:rFonts w:cstheme="minorHAnsi"/>
          <w:i/>
          <w:iCs/>
          <w:color w:val="000000" w:themeColor="text1"/>
        </w:rPr>
        <w:t xml:space="preserve"> rekreacji)</w:t>
      </w:r>
      <w:r w:rsidR="003F0B85">
        <w:rPr>
          <w:rFonts w:cstheme="minorHAnsi"/>
          <w:i/>
          <w:iCs/>
          <w:color w:val="000000" w:themeColor="text1"/>
        </w:rPr>
        <w:t xml:space="preserve"> </w:t>
      </w:r>
      <w:r w:rsidRPr="003F0B85">
        <w:rPr>
          <w:rFonts w:eastAsia="Calibri" w:cstheme="minorHAnsi"/>
          <w:i/>
          <w:iCs/>
          <w:color w:val="000000"/>
        </w:rPr>
        <w:t>o</w:t>
      </w:r>
      <w:r w:rsidR="003F0B85">
        <w:rPr>
          <w:rFonts w:eastAsia="Calibri" w:cstheme="minorHAnsi"/>
          <w:i/>
          <w:iCs/>
          <w:color w:val="000000"/>
        </w:rPr>
        <w:t xml:space="preserve"> </w:t>
      </w:r>
      <w:r w:rsidRPr="003F0B85">
        <w:rPr>
          <w:rFonts w:eastAsia="Calibri" w:cstheme="minorHAnsi"/>
          <w:i/>
          <w:iCs/>
          <w:color w:val="000000"/>
        </w:rPr>
        <w:t xml:space="preserve">profilu podstawowym - teren zieleni urządzonej i profilu dodatkowym - teren ogródków działkowych. </w:t>
      </w:r>
      <w:r w:rsidRPr="003F0B85">
        <w:rPr>
          <w:rFonts w:eastAsia="Calibri" w:cstheme="minorHAnsi"/>
          <w:color w:val="000000"/>
        </w:rPr>
        <w:t>W stanowisku z 25 IX 2024 r. Rada Dzielnicy Żoliborz</w:t>
      </w:r>
      <w:r w:rsidR="003F0B85">
        <w:rPr>
          <w:rFonts w:eastAsia="Calibri" w:cstheme="minorHAnsi"/>
          <w:color w:val="000000"/>
        </w:rPr>
        <w:t xml:space="preserve"> </w:t>
      </w:r>
      <w:r w:rsidRPr="003F0B85">
        <w:rPr>
          <w:rFonts w:eastAsia="Calibri" w:cstheme="minorHAnsi"/>
          <w:color w:val="000000"/>
        </w:rPr>
        <w:t>wnosiła o</w:t>
      </w:r>
      <w:r w:rsidRPr="003F0B85">
        <w:rPr>
          <w:rFonts w:eastAsia="Calibri" w:cstheme="minorHAnsi"/>
          <w:i/>
          <w:iCs/>
          <w:color w:val="000000"/>
        </w:rPr>
        <w:t xml:space="preserve">   </w:t>
      </w:r>
      <w:r w:rsidRPr="003F0B85">
        <w:rPr>
          <w:rFonts w:cstheme="minorHAnsi"/>
          <w:i/>
          <w:iCs/>
          <w:color w:val="000000" w:themeColor="text1"/>
        </w:rPr>
        <w:t>zachowanie strefy SN (zieleni</w:t>
      </w:r>
      <w:r w:rsidR="003F0B85">
        <w:rPr>
          <w:rFonts w:cstheme="minorHAnsi"/>
          <w:i/>
          <w:iCs/>
          <w:color w:val="000000" w:themeColor="text1"/>
        </w:rPr>
        <w:t xml:space="preserve"> </w:t>
      </w:r>
      <w:r w:rsidRPr="003F0B85">
        <w:rPr>
          <w:rFonts w:cstheme="minorHAnsi"/>
          <w:i/>
          <w:iCs/>
          <w:color w:val="000000" w:themeColor="text1"/>
        </w:rPr>
        <w:t>i rekreacji)</w:t>
      </w:r>
      <w:r w:rsidRPr="003F0B85">
        <w:rPr>
          <w:rFonts w:eastAsia="Calibri" w:cstheme="minorHAnsi"/>
          <w:i/>
          <w:iCs/>
          <w:color w:val="000000"/>
        </w:rPr>
        <w:t xml:space="preserve"> o</w:t>
      </w:r>
      <w:r w:rsidR="003F0B85">
        <w:rPr>
          <w:rFonts w:eastAsia="Calibri" w:cstheme="minorHAnsi"/>
          <w:i/>
          <w:iCs/>
          <w:color w:val="000000"/>
        </w:rPr>
        <w:t xml:space="preserve"> </w:t>
      </w:r>
      <w:r w:rsidRPr="003F0B85">
        <w:rPr>
          <w:rFonts w:eastAsia="Calibri" w:cstheme="minorHAnsi"/>
          <w:i/>
          <w:iCs/>
          <w:color w:val="000000"/>
        </w:rPr>
        <w:t xml:space="preserve">profilu podstawowym - teren zieleni urządzonej i profilu dodatkowym - teren ogródków działkowych oraz </w:t>
      </w:r>
      <w:r w:rsidRPr="003F0B85">
        <w:rPr>
          <w:rFonts w:eastAsia="Calibri" w:cstheme="minorHAnsi"/>
          <w:color w:val="000000"/>
        </w:rPr>
        <w:t>w odniesieniu do części terenu</w:t>
      </w:r>
      <w:r w:rsidR="003F0B85">
        <w:rPr>
          <w:rFonts w:eastAsia="Calibri" w:cstheme="minorHAnsi"/>
          <w:color w:val="000000"/>
        </w:rPr>
        <w:t xml:space="preserve"> </w:t>
      </w:r>
      <w:r w:rsidRPr="003F0B85">
        <w:rPr>
          <w:rFonts w:eastAsia="Calibri" w:cstheme="minorHAnsi"/>
          <w:color w:val="000000"/>
        </w:rPr>
        <w:t>ROD Park Dolny</w:t>
      </w:r>
      <w:r w:rsidRPr="003F0B85">
        <w:rPr>
          <w:rFonts w:eastAsia="Calibri" w:cstheme="minorHAnsi"/>
          <w:i/>
          <w:iCs/>
          <w:color w:val="000000"/>
        </w:rPr>
        <w:t xml:space="preserve">   strefą </w:t>
      </w:r>
      <w:proofErr w:type="gramStart"/>
      <w:r w:rsidRPr="003F0B85">
        <w:rPr>
          <w:rFonts w:eastAsia="Calibri" w:cstheme="minorHAnsi"/>
          <w:i/>
          <w:iCs/>
          <w:color w:val="000000"/>
        </w:rPr>
        <w:t>planistyczną  SI</w:t>
      </w:r>
      <w:proofErr w:type="gramEnd"/>
      <w:r w:rsidRPr="003F0B85">
        <w:rPr>
          <w:rFonts w:eastAsia="Calibri" w:cstheme="minorHAnsi"/>
          <w:i/>
          <w:iCs/>
          <w:color w:val="000000"/>
        </w:rPr>
        <w:t xml:space="preserve"> (Strefa Infrastrukturalna) o profilu podstawowym – teren komunikacji.  </w:t>
      </w:r>
      <w:r w:rsidRPr="003F0B85">
        <w:rPr>
          <w:rFonts w:eastAsia="Calibri" w:cstheme="minorHAnsi"/>
          <w:color w:val="000000"/>
        </w:rPr>
        <w:t xml:space="preserve">Stanowi to również realizację postulatu z odrębnego </w:t>
      </w:r>
      <w:r w:rsidRPr="003F0B85">
        <w:rPr>
          <w:rFonts w:cstheme="minorHAnsi"/>
          <w:color w:val="000000" w:themeColor="text1"/>
        </w:rPr>
        <w:t>stanowiska Rady</w:t>
      </w:r>
      <w:r w:rsidR="003F0B85">
        <w:rPr>
          <w:rFonts w:cstheme="minorHAnsi"/>
          <w:color w:val="000000" w:themeColor="text1"/>
        </w:rPr>
        <w:t xml:space="preserve"> </w:t>
      </w:r>
      <w:r w:rsidRPr="003F0B85">
        <w:rPr>
          <w:rFonts w:cstheme="minorHAnsi"/>
          <w:color w:val="000000" w:themeColor="text1"/>
        </w:rPr>
        <w:t xml:space="preserve">z 25 IX 2024 r., w którym </w:t>
      </w:r>
      <w:r w:rsidRPr="003F0B85">
        <w:rPr>
          <w:rFonts w:cstheme="minorHAnsi"/>
          <w:color w:val="000000" w:themeColor="text1"/>
          <w:u w:val="single"/>
        </w:rPr>
        <w:t>na prośbę mieszkańców</w:t>
      </w:r>
      <w:r w:rsidRPr="003F0B85">
        <w:rPr>
          <w:rFonts w:cstheme="minorHAnsi"/>
          <w:color w:val="000000" w:themeColor="text1"/>
        </w:rPr>
        <w:t xml:space="preserve"> </w:t>
      </w:r>
      <w:r w:rsidRPr="003F0B85">
        <w:rPr>
          <w:rFonts w:cstheme="minorHAnsi"/>
          <w:color w:val="000000" w:themeColor="text1"/>
          <w:u w:val="single"/>
        </w:rPr>
        <w:t>radni apelowali</w:t>
      </w:r>
      <w:r w:rsidR="003F0B85">
        <w:rPr>
          <w:rFonts w:cstheme="minorHAnsi"/>
          <w:color w:val="000000" w:themeColor="text1"/>
          <w:u w:val="single"/>
        </w:rPr>
        <w:t xml:space="preserve"> </w:t>
      </w:r>
      <w:r w:rsidRPr="003F0B85">
        <w:rPr>
          <w:rFonts w:cstheme="minorHAnsi"/>
          <w:color w:val="000000" w:themeColor="text1"/>
          <w:u w:val="single"/>
        </w:rPr>
        <w:t>o</w:t>
      </w:r>
      <w:r w:rsidR="003F0B85">
        <w:rPr>
          <w:rFonts w:cstheme="minorHAnsi"/>
          <w:color w:val="000000" w:themeColor="text1"/>
          <w:u w:val="single"/>
        </w:rPr>
        <w:t xml:space="preserve"> </w:t>
      </w:r>
      <w:r w:rsidRPr="003F0B85">
        <w:rPr>
          <w:rFonts w:cstheme="minorHAnsi"/>
          <w:i/>
          <w:iCs/>
          <w:u w:val="single"/>
        </w:rPr>
        <w:t>wprowadzenie zapisów planistycznych umożliwiających zachowanie żoliborskich Rodzinnych Ogródków Działkowych</w:t>
      </w:r>
      <w:r w:rsidRPr="003F0B85">
        <w:rPr>
          <w:rFonts w:cstheme="minorHAnsi"/>
          <w:u w:val="single"/>
        </w:rPr>
        <w:t xml:space="preserve"> </w:t>
      </w:r>
      <w:r w:rsidRPr="003F0B85">
        <w:rPr>
          <w:rFonts w:cstheme="minorHAnsi"/>
          <w:i/>
          <w:iCs/>
          <w:u w:val="single"/>
        </w:rPr>
        <w:t>(ROD Park Dolny przy ul. Promyka i ROD Kępa Potocka przy ul. Gwiaździstej.)</w:t>
      </w:r>
    </w:p>
    <w:p w14:paraId="63F32328" w14:textId="79D2673C" w:rsidR="00885D3D" w:rsidRPr="003F0B85" w:rsidRDefault="00885D3D" w:rsidP="003F0B85">
      <w:pPr>
        <w:spacing w:after="240" w:line="300" w:lineRule="auto"/>
        <w:jc w:val="both"/>
        <w:rPr>
          <w:rFonts w:cstheme="minorHAnsi"/>
          <w:color w:val="000000" w:themeColor="text1"/>
          <w:u w:val="single"/>
        </w:rPr>
      </w:pPr>
      <w:r w:rsidRPr="003F0B85">
        <w:rPr>
          <w:rFonts w:cstheme="minorHAnsi"/>
        </w:rPr>
        <w:t xml:space="preserve">    3.  </w:t>
      </w:r>
      <w:r w:rsidRPr="003F0B85">
        <w:rPr>
          <w:rFonts w:cstheme="minorHAnsi"/>
          <w:color w:val="000000" w:themeColor="text1"/>
        </w:rPr>
        <w:t>Rejon pl. Grunwaldzkiego przy skrzyżowaniu ul. Popiełuszki z ul. Broniewskiego (działki ew. nr 9/11, 9/12, 11/2 z obrębu 7-03-05 oraz 9/2 z obrębu 7-03-06) -objęcie strefą SU (strefa usług). Powyższe rozwiązanie jest uzasadnione ze względu na</w:t>
      </w:r>
      <w:r w:rsidR="003F0B85">
        <w:rPr>
          <w:rFonts w:cstheme="minorHAnsi"/>
          <w:color w:val="000000" w:themeColor="text1"/>
        </w:rPr>
        <w:t xml:space="preserve"> </w:t>
      </w:r>
      <w:r w:rsidRPr="003F0B85">
        <w:rPr>
          <w:rFonts w:cstheme="minorHAnsi"/>
          <w:color w:val="000000" w:themeColor="text1"/>
        </w:rPr>
        <w:t>przeznaczenie nieruchomości według</w:t>
      </w:r>
      <w:r w:rsidR="003F0B85">
        <w:rPr>
          <w:rFonts w:cstheme="minorHAnsi"/>
          <w:color w:val="000000" w:themeColor="text1"/>
        </w:rPr>
        <w:t xml:space="preserve"> </w:t>
      </w:r>
      <w:proofErr w:type="spellStart"/>
      <w:proofErr w:type="gramStart"/>
      <w:r w:rsidRPr="003F0B85">
        <w:rPr>
          <w:rFonts w:cstheme="minorHAnsi"/>
          <w:color w:val="000000" w:themeColor="text1"/>
        </w:rPr>
        <w:t>mpzp</w:t>
      </w:r>
      <w:proofErr w:type="spellEnd"/>
      <w:r w:rsidRPr="003F0B85">
        <w:rPr>
          <w:rFonts w:cstheme="minorHAnsi"/>
          <w:color w:val="000000" w:themeColor="text1"/>
        </w:rPr>
        <w:t xml:space="preserve">  Żoliborza</w:t>
      </w:r>
      <w:proofErr w:type="gramEnd"/>
      <w:r w:rsidR="003F0B85">
        <w:rPr>
          <w:rFonts w:cstheme="minorHAnsi"/>
          <w:color w:val="000000" w:themeColor="text1"/>
        </w:rPr>
        <w:t xml:space="preserve"> </w:t>
      </w:r>
      <w:r w:rsidRPr="003F0B85">
        <w:rPr>
          <w:rFonts w:cstheme="minorHAnsi"/>
          <w:color w:val="000000" w:themeColor="text1"/>
        </w:rPr>
        <w:t>Południowego (usługi, wszakże z dopuszczeniem zabudowy wielorodzinnej)</w:t>
      </w:r>
      <w:r w:rsidR="003F0B85">
        <w:rPr>
          <w:rFonts w:cstheme="minorHAnsi"/>
          <w:color w:val="000000" w:themeColor="text1"/>
        </w:rPr>
        <w:t xml:space="preserve">. </w:t>
      </w:r>
      <w:r w:rsidRPr="003F0B85">
        <w:rPr>
          <w:rFonts w:cstheme="minorHAnsi"/>
          <w:color w:val="000000" w:themeColor="text1"/>
        </w:rPr>
        <w:t xml:space="preserve">Należy podkreślić, że </w:t>
      </w:r>
      <w:r w:rsidRPr="003F0B85">
        <w:rPr>
          <w:rFonts w:cstheme="minorHAnsi"/>
          <w:color w:val="000000" w:themeColor="text1"/>
          <w:u w:val="single"/>
        </w:rPr>
        <w:t>mieszkańcy i radni Dzielnicy oczekują tutaj   usług</w:t>
      </w:r>
      <w:r w:rsidR="003F0B85">
        <w:rPr>
          <w:rFonts w:cstheme="minorHAnsi"/>
          <w:color w:val="000000" w:themeColor="text1"/>
          <w:u w:val="single"/>
        </w:rPr>
        <w:t xml:space="preserve"> </w:t>
      </w:r>
      <w:r w:rsidRPr="003F0B85">
        <w:rPr>
          <w:rFonts w:cstheme="minorHAnsi"/>
          <w:color w:val="000000" w:themeColor="text1"/>
          <w:u w:val="single"/>
        </w:rPr>
        <w:t>publicznych z wykluczeniem zabudowy mieszkaniowej (zgodnie ze stanowiskiem Rady Dzielnicy Żoliborz z 10 III 2021.)</w:t>
      </w:r>
    </w:p>
    <w:p w14:paraId="01989E0F" w14:textId="77777777" w:rsidR="00885D3D" w:rsidRPr="003F0B85" w:rsidRDefault="00885D3D" w:rsidP="003F0B85">
      <w:pPr>
        <w:spacing w:line="300" w:lineRule="auto"/>
        <w:jc w:val="both"/>
        <w:rPr>
          <w:rFonts w:eastAsia="Calibri" w:cstheme="minorHAnsi"/>
          <w:color w:val="000000"/>
        </w:rPr>
      </w:pPr>
      <w:r w:rsidRPr="003F0B85">
        <w:rPr>
          <w:rFonts w:eastAsia="Calibri" w:cstheme="minorHAnsi"/>
          <w:b/>
          <w:color w:val="000000"/>
        </w:rPr>
        <w:t>§ 2.</w:t>
      </w:r>
      <w:r w:rsidRPr="003F0B85">
        <w:rPr>
          <w:rFonts w:eastAsia="Calibri" w:cstheme="minorHAnsi"/>
          <w:bCs/>
          <w:color w:val="000000"/>
        </w:rPr>
        <w:t xml:space="preserve"> </w:t>
      </w:r>
      <w:r w:rsidRPr="003F0B85">
        <w:rPr>
          <w:rFonts w:eastAsia="Calibri" w:cstheme="minorHAnsi"/>
          <w:color w:val="000000"/>
        </w:rPr>
        <w:t xml:space="preserve">Stanowisko otrzymują: </w:t>
      </w:r>
    </w:p>
    <w:p w14:paraId="56F467D6" w14:textId="77777777" w:rsidR="00885D3D" w:rsidRPr="003F0B85" w:rsidRDefault="00885D3D" w:rsidP="003F0B85">
      <w:pPr>
        <w:pStyle w:val="Akapitzlist"/>
        <w:numPr>
          <w:ilvl w:val="0"/>
          <w:numId w:val="1"/>
        </w:numPr>
        <w:spacing w:line="300" w:lineRule="auto"/>
        <w:jc w:val="both"/>
        <w:rPr>
          <w:rFonts w:eastAsia="Calibri" w:cstheme="minorHAnsi"/>
        </w:rPr>
      </w:pPr>
      <w:r w:rsidRPr="003F0B85">
        <w:rPr>
          <w:rFonts w:eastAsia="Calibri" w:cstheme="minorHAnsi"/>
        </w:rPr>
        <w:t xml:space="preserve">Prezydent m.st. Warszawy – Pan Rafał Trzaskowski; </w:t>
      </w:r>
    </w:p>
    <w:p w14:paraId="79405408" w14:textId="77777777" w:rsidR="00885D3D" w:rsidRPr="003F0B85" w:rsidRDefault="00885D3D" w:rsidP="003F0B85">
      <w:pPr>
        <w:pStyle w:val="Akapitzlist"/>
        <w:numPr>
          <w:ilvl w:val="0"/>
          <w:numId w:val="1"/>
        </w:numPr>
        <w:spacing w:line="300" w:lineRule="auto"/>
        <w:jc w:val="both"/>
        <w:rPr>
          <w:rFonts w:eastAsia="Calibri" w:cstheme="minorHAnsi"/>
        </w:rPr>
      </w:pPr>
      <w:r w:rsidRPr="003F0B85">
        <w:rPr>
          <w:rFonts w:eastAsia="Calibri" w:cstheme="minorHAnsi"/>
        </w:rPr>
        <w:t xml:space="preserve">Przewodnicząca Rady m.st. Warszawy – Pani Ewa Malinowska-Grupińska; </w:t>
      </w:r>
      <w:bookmarkStart w:id="0" w:name="_Hlk178337693"/>
    </w:p>
    <w:p w14:paraId="33E4B3AA" w14:textId="77777777" w:rsidR="00885D3D" w:rsidRPr="003F0B85" w:rsidRDefault="00885D3D" w:rsidP="003F0B85">
      <w:pPr>
        <w:pStyle w:val="Akapitzlist"/>
        <w:numPr>
          <w:ilvl w:val="0"/>
          <w:numId w:val="1"/>
        </w:numPr>
        <w:spacing w:line="300" w:lineRule="auto"/>
        <w:jc w:val="both"/>
        <w:rPr>
          <w:rFonts w:eastAsia="Calibri" w:cstheme="minorHAnsi"/>
        </w:rPr>
      </w:pPr>
      <w:r w:rsidRPr="003F0B85">
        <w:rPr>
          <w:rFonts w:eastAsia="Calibri" w:cstheme="minorHAnsi"/>
        </w:rPr>
        <w:t xml:space="preserve">Przewodnicząca Komisji Ładu Przestrzennego m.st. Warszawy </w:t>
      </w:r>
      <w:bookmarkEnd w:id="0"/>
      <w:r w:rsidRPr="003F0B85">
        <w:rPr>
          <w:rFonts w:eastAsia="Calibri" w:cstheme="minorHAnsi"/>
        </w:rPr>
        <w:t xml:space="preserve">– </w:t>
      </w:r>
      <w:bookmarkStart w:id="1" w:name="_Hlk178337681"/>
      <w:r w:rsidRPr="003F0B85">
        <w:rPr>
          <w:rFonts w:eastAsia="Calibri" w:cstheme="minorHAnsi"/>
        </w:rPr>
        <w:t>Pani Ewa Janczar</w:t>
      </w:r>
      <w:bookmarkEnd w:id="1"/>
      <w:r w:rsidRPr="003F0B85">
        <w:rPr>
          <w:rFonts w:eastAsia="Calibri" w:cstheme="minorHAnsi"/>
        </w:rPr>
        <w:t xml:space="preserve">; </w:t>
      </w:r>
      <w:bookmarkStart w:id="2" w:name="_Hlk178337767"/>
    </w:p>
    <w:p w14:paraId="1B56AFB7" w14:textId="72DCA104" w:rsidR="00885D3D" w:rsidRPr="003F0B85" w:rsidRDefault="00885D3D" w:rsidP="003F0B85">
      <w:pPr>
        <w:pStyle w:val="Akapitzlist"/>
        <w:numPr>
          <w:ilvl w:val="0"/>
          <w:numId w:val="1"/>
        </w:numPr>
        <w:spacing w:after="480" w:line="300" w:lineRule="auto"/>
        <w:ind w:left="714" w:hanging="357"/>
        <w:contextualSpacing w:val="0"/>
        <w:jc w:val="both"/>
        <w:rPr>
          <w:rFonts w:eastAsia="Calibri" w:cstheme="minorHAnsi"/>
        </w:rPr>
      </w:pPr>
      <w:r w:rsidRPr="003F0B85">
        <w:rPr>
          <w:rFonts w:eastAsia="Calibri" w:cstheme="minorHAnsi"/>
        </w:rPr>
        <w:lastRenderedPageBreak/>
        <w:t>p.o. Dyrektora Biura Architektury i Planowania Przestrzennego</w:t>
      </w:r>
      <w:r w:rsidR="003F0B85">
        <w:rPr>
          <w:rFonts w:eastAsia="Calibri" w:cstheme="minorHAnsi"/>
        </w:rPr>
        <w:t xml:space="preserve"> m.st. Warszawy</w:t>
      </w:r>
      <w:r w:rsidRPr="003F0B85">
        <w:rPr>
          <w:rFonts w:eastAsia="Calibri" w:cstheme="minorHAnsi"/>
        </w:rPr>
        <w:t xml:space="preserve"> </w:t>
      </w:r>
      <w:bookmarkEnd w:id="2"/>
      <w:r w:rsidRPr="003F0B85">
        <w:rPr>
          <w:rFonts w:eastAsia="Calibri" w:cstheme="minorHAnsi"/>
        </w:rPr>
        <w:t xml:space="preserve">– Pan </w:t>
      </w:r>
      <w:bookmarkStart w:id="3" w:name="_Hlk178337757"/>
      <w:r w:rsidRPr="003F0B85">
        <w:rPr>
          <w:rFonts w:eastAsia="Calibri" w:cstheme="minorHAnsi"/>
        </w:rPr>
        <w:t xml:space="preserve">Bartosz </w:t>
      </w:r>
      <w:proofErr w:type="spellStart"/>
      <w:r w:rsidRPr="003F0B85">
        <w:rPr>
          <w:rFonts w:eastAsia="Calibri" w:cstheme="minorHAnsi"/>
        </w:rPr>
        <w:t>Rozbiewski</w:t>
      </w:r>
      <w:bookmarkEnd w:id="3"/>
      <w:proofErr w:type="spellEnd"/>
    </w:p>
    <w:p w14:paraId="679FADC9" w14:textId="11903C03" w:rsidR="00885D3D" w:rsidRPr="003F0B85" w:rsidRDefault="00885D3D" w:rsidP="003F0B85">
      <w:pPr>
        <w:tabs>
          <w:tab w:val="center" w:pos="6345"/>
        </w:tabs>
        <w:spacing w:after="240" w:line="300" w:lineRule="auto"/>
        <w:ind w:left="6237"/>
        <w:jc w:val="center"/>
        <w:rPr>
          <w:rFonts w:eastAsia="Calibri" w:cstheme="minorHAnsi"/>
          <w:b/>
          <w:bCs/>
        </w:rPr>
      </w:pPr>
      <w:r w:rsidRPr="003F0B85">
        <w:rPr>
          <w:rFonts w:eastAsia="Calibri" w:cstheme="minorHAnsi"/>
          <w:b/>
          <w:bCs/>
        </w:rPr>
        <w:t>Przewodniczący Rady Dzielnicy</w:t>
      </w:r>
      <w:r w:rsidR="003F0B85" w:rsidRPr="003F0B85">
        <w:rPr>
          <w:rFonts w:eastAsia="Calibri" w:cstheme="minorHAnsi"/>
          <w:b/>
          <w:bCs/>
        </w:rPr>
        <w:t xml:space="preserve"> Żoliborz m.st. Warszawy</w:t>
      </w:r>
    </w:p>
    <w:p w14:paraId="73DADB99" w14:textId="77777777" w:rsidR="00885D3D" w:rsidRPr="003F0B85" w:rsidRDefault="00885D3D" w:rsidP="003F0B85">
      <w:pPr>
        <w:tabs>
          <w:tab w:val="center" w:pos="6345"/>
        </w:tabs>
        <w:spacing w:line="300" w:lineRule="auto"/>
        <w:ind w:left="6237"/>
        <w:jc w:val="center"/>
        <w:rPr>
          <w:rFonts w:eastAsia="Calibri" w:cstheme="minorHAnsi"/>
          <w:b/>
          <w:bCs/>
        </w:rPr>
      </w:pPr>
      <w:r w:rsidRPr="003F0B85">
        <w:rPr>
          <w:rFonts w:eastAsia="Calibri" w:cstheme="minorHAnsi"/>
          <w:b/>
          <w:bCs/>
        </w:rPr>
        <w:t>Wiktor Jasionowski</w:t>
      </w:r>
    </w:p>
    <w:p w14:paraId="2E2765C8" w14:textId="77777777" w:rsidR="00885D3D" w:rsidRPr="003F0B85" w:rsidRDefault="00885D3D" w:rsidP="003F0B85">
      <w:pPr>
        <w:spacing w:line="276" w:lineRule="auto"/>
        <w:ind w:left="6237"/>
        <w:jc w:val="center"/>
        <w:rPr>
          <w:rFonts w:cstheme="minorHAnsi"/>
        </w:rPr>
      </w:pPr>
    </w:p>
    <w:p w14:paraId="38788465" w14:textId="77777777" w:rsidR="00885D3D" w:rsidRDefault="00885D3D" w:rsidP="00885D3D">
      <w:pPr>
        <w:spacing w:line="276" w:lineRule="auto"/>
        <w:jc w:val="both"/>
        <w:rPr>
          <w:rFonts w:ascii="Times New Roman" w:hAnsi="Times New Roman" w:cs="Times New Roman"/>
        </w:rPr>
      </w:pPr>
    </w:p>
    <w:p w14:paraId="027BEF43" w14:textId="77777777" w:rsidR="00885D3D" w:rsidRDefault="00885D3D" w:rsidP="00885D3D">
      <w:pPr>
        <w:spacing w:line="276" w:lineRule="auto"/>
        <w:jc w:val="both"/>
        <w:rPr>
          <w:rFonts w:ascii="Times New Roman" w:hAnsi="Times New Roman" w:cs="Times New Roman"/>
        </w:rPr>
      </w:pPr>
    </w:p>
    <w:p w14:paraId="67968546" w14:textId="77777777" w:rsidR="00885D3D" w:rsidRDefault="00885D3D" w:rsidP="00885D3D">
      <w:pPr>
        <w:spacing w:line="276" w:lineRule="auto"/>
        <w:jc w:val="both"/>
        <w:rPr>
          <w:rFonts w:ascii="Times New Roman" w:hAnsi="Times New Roman" w:cs="Times New Roman"/>
        </w:rPr>
      </w:pPr>
    </w:p>
    <w:p w14:paraId="1483C785" w14:textId="77777777" w:rsidR="00885D3D" w:rsidRDefault="00885D3D" w:rsidP="00885D3D">
      <w:pPr>
        <w:spacing w:line="276" w:lineRule="auto"/>
        <w:jc w:val="both"/>
        <w:rPr>
          <w:rFonts w:ascii="Times New Roman" w:hAnsi="Times New Roman" w:cs="Times New Roman"/>
        </w:rPr>
      </w:pPr>
    </w:p>
    <w:p w14:paraId="1E89F1D1" w14:textId="77777777" w:rsidR="00885D3D" w:rsidRDefault="00885D3D" w:rsidP="00885D3D">
      <w:pPr>
        <w:spacing w:line="276" w:lineRule="auto"/>
        <w:jc w:val="both"/>
        <w:rPr>
          <w:rFonts w:ascii="Times New Roman" w:hAnsi="Times New Roman" w:cs="Times New Roman"/>
        </w:rPr>
      </w:pPr>
    </w:p>
    <w:p w14:paraId="2D0E90C1" w14:textId="77777777" w:rsidR="00885D3D" w:rsidRDefault="00885D3D" w:rsidP="00885D3D">
      <w:pPr>
        <w:spacing w:line="276" w:lineRule="auto"/>
        <w:jc w:val="both"/>
        <w:rPr>
          <w:rFonts w:ascii="Times New Roman" w:hAnsi="Times New Roman" w:cs="Times New Roman"/>
        </w:rPr>
      </w:pPr>
    </w:p>
    <w:p w14:paraId="22D40DF0" w14:textId="77777777" w:rsidR="00885D3D" w:rsidRDefault="00885D3D" w:rsidP="00885D3D">
      <w:pPr>
        <w:spacing w:line="276" w:lineRule="auto"/>
        <w:jc w:val="both"/>
        <w:rPr>
          <w:rFonts w:ascii="Times New Roman" w:hAnsi="Times New Roman" w:cs="Times New Roman"/>
        </w:rPr>
      </w:pPr>
    </w:p>
    <w:p w14:paraId="3C277127" w14:textId="77777777" w:rsidR="00885D3D" w:rsidRDefault="00885D3D" w:rsidP="00885D3D">
      <w:pPr>
        <w:spacing w:line="276" w:lineRule="auto"/>
        <w:jc w:val="both"/>
        <w:rPr>
          <w:rFonts w:ascii="Times New Roman" w:hAnsi="Times New Roman" w:cs="Times New Roman"/>
        </w:rPr>
      </w:pPr>
    </w:p>
    <w:p w14:paraId="502CAB26" w14:textId="77777777" w:rsidR="00885D3D" w:rsidRDefault="00885D3D" w:rsidP="00885D3D">
      <w:pPr>
        <w:spacing w:line="276" w:lineRule="auto"/>
        <w:jc w:val="both"/>
        <w:rPr>
          <w:rFonts w:ascii="Times New Roman" w:hAnsi="Times New Roman" w:cs="Times New Roman"/>
        </w:rPr>
      </w:pPr>
    </w:p>
    <w:p w14:paraId="5CAEC3AB" w14:textId="77777777" w:rsidR="00885D3D" w:rsidRDefault="00885D3D" w:rsidP="00885D3D">
      <w:pPr>
        <w:spacing w:line="276" w:lineRule="auto"/>
        <w:jc w:val="both"/>
        <w:rPr>
          <w:rFonts w:ascii="Times New Roman" w:hAnsi="Times New Roman" w:cs="Times New Roman"/>
        </w:rPr>
      </w:pPr>
    </w:p>
    <w:p w14:paraId="3795626B" w14:textId="77777777" w:rsidR="00885D3D" w:rsidRDefault="00885D3D" w:rsidP="00885D3D">
      <w:pPr>
        <w:spacing w:line="276" w:lineRule="auto"/>
        <w:jc w:val="both"/>
        <w:rPr>
          <w:rFonts w:ascii="Times New Roman" w:hAnsi="Times New Roman" w:cs="Times New Roman"/>
        </w:rPr>
      </w:pPr>
    </w:p>
    <w:p w14:paraId="78ED80E7" w14:textId="77777777" w:rsidR="00885D3D" w:rsidRDefault="00885D3D" w:rsidP="00885D3D">
      <w:pPr>
        <w:spacing w:line="276" w:lineRule="auto"/>
        <w:jc w:val="both"/>
        <w:rPr>
          <w:rFonts w:ascii="Times New Roman" w:hAnsi="Times New Roman" w:cs="Times New Roman"/>
        </w:rPr>
      </w:pPr>
    </w:p>
    <w:p w14:paraId="4A771C8C" w14:textId="77777777" w:rsidR="00885D3D" w:rsidRDefault="00885D3D" w:rsidP="00885D3D">
      <w:pPr>
        <w:spacing w:line="360" w:lineRule="auto"/>
        <w:jc w:val="both"/>
        <w:rPr>
          <w:rFonts w:ascii="Times New Roman" w:hAnsi="Times New Roman" w:cs="Times New Roman"/>
        </w:rPr>
      </w:pPr>
    </w:p>
    <w:p w14:paraId="568EFFCC" w14:textId="77777777" w:rsidR="00885D3D" w:rsidRDefault="00885D3D" w:rsidP="00885D3D">
      <w:pPr>
        <w:spacing w:line="360" w:lineRule="auto"/>
        <w:jc w:val="both"/>
        <w:rPr>
          <w:rFonts w:ascii="Times New Roman" w:hAnsi="Times New Roman" w:cs="Times New Roman"/>
        </w:rPr>
      </w:pPr>
    </w:p>
    <w:p w14:paraId="7098FCB0" w14:textId="77777777" w:rsidR="00222A57" w:rsidRDefault="00222A57"/>
    <w:sectPr w:rsidR="00222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41823"/>
    <w:multiLevelType w:val="hybridMultilevel"/>
    <w:tmpl w:val="4426D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02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57"/>
    <w:rsid w:val="00222A57"/>
    <w:rsid w:val="003F0B85"/>
    <w:rsid w:val="00885D3D"/>
    <w:rsid w:val="00A9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7B66"/>
  <w15:chartTrackingRefBased/>
  <w15:docId w15:val="{D3A25030-C7A9-4FE2-8EC5-E4AEDC01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D3D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0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470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Buława</dc:creator>
  <cp:keywords/>
  <dc:description/>
  <cp:lastModifiedBy>Wójcicki Dawid</cp:lastModifiedBy>
  <cp:revision>4</cp:revision>
  <dcterms:created xsi:type="dcterms:W3CDTF">2025-12-02T13:35:00Z</dcterms:created>
  <dcterms:modified xsi:type="dcterms:W3CDTF">2025-12-02T14:33:00Z</dcterms:modified>
</cp:coreProperties>
</file>