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0F47" w14:textId="03021E05" w:rsidR="007969A9" w:rsidRDefault="00CF0BB1" w:rsidP="00B13045">
      <w:pPr>
        <w:pStyle w:val="Default"/>
        <w:spacing w:after="240" w:line="300" w:lineRule="auto"/>
        <w:ind w:left="6372" w:firstLine="708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B13045">
        <w:rPr>
          <w:b/>
          <w:bCs/>
          <w:sz w:val="22"/>
          <w:szCs w:val="22"/>
        </w:rPr>
        <w:t xml:space="preserve"> </w:t>
      </w:r>
      <w:r w:rsidR="007969A9">
        <w:rPr>
          <w:b/>
          <w:bCs/>
          <w:sz w:val="22"/>
          <w:szCs w:val="22"/>
        </w:rPr>
        <w:t>PROJEKT</w:t>
      </w:r>
    </w:p>
    <w:p w14:paraId="152EDC68" w14:textId="0B53DDC8" w:rsidR="007969A9" w:rsidRDefault="007969A9" w:rsidP="007969A9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0E227E">
        <w:rPr>
          <w:b/>
          <w:bCs/>
          <w:sz w:val="22"/>
          <w:szCs w:val="22"/>
        </w:rPr>
        <w:t>140.01</w:t>
      </w:r>
    </w:p>
    <w:p w14:paraId="4E7FCEA8" w14:textId="77777777" w:rsidR="00B13045" w:rsidRDefault="00B13045" w:rsidP="007969A9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</w:p>
    <w:p w14:paraId="41CA36F1" w14:textId="025D407E" w:rsidR="007969A9" w:rsidRDefault="007969A9" w:rsidP="007969A9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UCHWAŁA NR </w:t>
      </w:r>
      <w:r>
        <w:rPr>
          <w:rFonts w:asciiTheme="minorHAnsi" w:hAnsiTheme="minorHAnsi"/>
          <w:b/>
          <w:sz w:val="22"/>
          <w:szCs w:val="22"/>
        </w:rPr>
        <w:t>…</w:t>
      </w:r>
      <w:r w:rsidRPr="00B17112">
        <w:rPr>
          <w:rFonts w:asciiTheme="minorHAnsi" w:hAnsiTheme="minorHAnsi"/>
          <w:b/>
          <w:sz w:val="22"/>
          <w:szCs w:val="22"/>
        </w:rPr>
        <w:t>/</w:t>
      </w:r>
      <w:r>
        <w:rPr>
          <w:rFonts w:asciiTheme="minorHAnsi" w:hAnsiTheme="minorHAnsi"/>
          <w:b/>
          <w:sz w:val="22"/>
          <w:szCs w:val="22"/>
        </w:rPr>
        <w:t>…</w:t>
      </w:r>
      <w:r w:rsidRPr="00B17112">
        <w:rPr>
          <w:rFonts w:asciiTheme="minorHAnsi" w:hAnsiTheme="minorHAnsi"/>
          <w:b/>
          <w:sz w:val="22"/>
          <w:szCs w:val="22"/>
        </w:rPr>
        <w:t>/</w:t>
      </w:r>
      <w:r>
        <w:rPr>
          <w:rFonts w:asciiTheme="minorHAnsi" w:hAnsiTheme="minorHAnsi"/>
          <w:b/>
          <w:sz w:val="22"/>
          <w:szCs w:val="22"/>
        </w:rPr>
        <w:t>…</w:t>
      </w:r>
    </w:p>
    <w:p w14:paraId="05AAA3BE" w14:textId="77777777" w:rsidR="007969A9" w:rsidRDefault="007969A9" w:rsidP="007969A9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RADY DZIELNICY ŻOLIBORZ MIASTA STOŁECZNEGO WARSZAWY</w:t>
      </w:r>
    </w:p>
    <w:p w14:paraId="7E586645" w14:textId="77777777" w:rsidR="007969A9" w:rsidRPr="00B326CB" w:rsidRDefault="007969A9" w:rsidP="007969A9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 w:rsidRPr="00B17112">
        <w:rPr>
          <w:rFonts w:asciiTheme="minorHAnsi" w:hAnsiTheme="minorHAnsi"/>
          <w:b/>
          <w:sz w:val="22"/>
          <w:szCs w:val="22"/>
        </w:rPr>
        <w:t xml:space="preserve">z </w:t>
      </w:r>
      <w:r>
        <w:rPr>
          <w:rFonts w:asciiTheme="minorHAnsi" w:hAnsiTheme="minorHAnsi"/>
          <w:b/>
          <w:sz w:val="22"/>
          <w:szCs w:val="22"/>
        </w:rPr>
        <w:t>…..</w:t>
      </w:r>
    </w:p>
    <w:p w14:paraId="2F5F80CB" w14:textId="417CA958" w:rsidR="00F53A62" w:rsidRPr="00F53A62" w:rsidRDefault="007969A9" w:rsidP="002E690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0"/>
        </w:tabs>
        <w:spacing w:after="0" w:line="300" w:lineRule="auto"/>
        <w:contextualSpacing/>
        <w:jc w:val="both"/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</w:pPr>
      <w:bookmarkStart w:id="0" w:name="_Hlk106973955"/>
      <w:r w:rsidRPr="00864248">
        <w:rPr>
          <w:rFonts w:cstheme="minorHAnsi"/>
          <w:b/>
        </w:rPr>
        <w:t xml:space="preserve">w sprawie </w:t>
      </w:r>
      <w:r w:rsidR="00F53A62" w:rsidRPr="00F53A62">
        <w:rPr>
          <w:rFonts w:ascii="Calibri" w:eastAsia="Calibri" w:hAnsi="Calibri" w:cs="Calibri"/>
          <w:b/>
          <w:bCs/>
        </w:rPr>
        <w:t>rozpatrzenia skargi</w:t>
      </w:r>
      <w:r w:rsidR="002E6909" w:rsidRPr="002E6909">
        <w:rPr>
          <w:b/>
        </w:rPr>
        <w:t xml:space="preserve"> </w:t>
      </w:r>
      <w:r w:rsidR="002E6909">
        <w:rPr>
          <w:b/>
        </w:rPr>
        <w:t>z dnia 15 grudnia 2025</w:t>
      </w:r>
      <w:r w:rsidR="003F00B6">
        <w:rPr>
          <w:b/>
        </w:rPr>
        <w:t xml:space="preserve"> r.</w:t>
      </w:r>
      <w:r w:rsidR="002E6909">
        <w:rPr>
          <w:b/>
        </w:rPr>
        <w:t xml:space="preserve"> </w:t>
      </w:r>
      <w:r w:rsidR="00F53A62" w:rsidRPr="00F53A62">
        <w:rPr>
          <w:rFonts w:ascii="Calibri" w:eastAsia="Calibri" w:hAnsi="Calibri" w:cs="Calibri"/>
          <w:b/>
          <w:bCs/>
        </w:rPr>
        <w:t xml:space="preserve"> </w:t>
      </w:r>
      <w:r w:rsidR="00F53A62" w:rsidRPr="00F53A62">
        <w:rPr>
          <w:rFonts w:ascii="Calibri" w:eastAsia="Calibri" w:hAnsi="Calibri" w:cs="Calibri"/>
          <w:b/>
          <w:bCs/>
          <w:lang w:eastAsia="ar-SA"/>
        </w:rPr>
        <w:t>na działanie Dyrektora Szkoły Podstawowej</w:t>
      </w:r>
      <w:r w:rsidR="002E6909">
        <w:rPr>
          <w:rFonts w:ascii="Calibri" w:eastAsia="Calibri" w:hAnsi="Calibri" w:cs="Calibri"/>
          <w:b/>
          <w:bCs/>
          <w:lang w:eastAsia="ar-SA"/>
        </w:rPr>
        <w:t xml:space="preserve"> </w:t>
      </w:r>
      <w:r w:rsidR="00F53A62" w:rsidRPr="00F53A62"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  <w:t xml:space="preserve">nr </w:t>
      </w:r>
      <w:r w:rsidR="002E6909"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  <w:t>267</w:t>
      </w:r>
      <w:r w:rsidR="00F53A62" w:rsidRPr="00F53A62"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  <w:t xml:space="preserve"> w Warszawie</w:t>
      </w:r>
    </w:p>
    <w:p w14:paraId="20585264" w14:textId="7DDCBBD7" w:rsidR="007969A9" w:rsidRPr="00864248" w:rsidRDefault="007969A9" w:rsidP="004B4F2C">
      <w:pPr>
        <w:pStyle w:val="Akapitzlist"/>
        <w:widowControl w:val="0"/>
        <w:suppressAutoHyphens/>
        <w:spacing w:afterLines="25" w:after="60" w:line="360" w:lineRule="auto"/>
        <w:ind w:left="0"/>
        <w:rPr>
          <w:rFonts w:cstheme="minorHAnsi"/>
          <w:b/>
          <w:bCs/>
        </w:rPr>
      </w:pPr>
    </w:p>
    <w:bookmarkEnd w:id="0"/>
    <w:p w14:paraId="582DA479" w14:textId="75A7C5EA" w:rsidR="007969A9" w:rsidRPr="008F60A8" w:rsidRDefault="007969A9" w:rsidP="00F53A62">
      <w:pPr>
        <w:spacing w:after="480"/>
      </w:pPr>
      <w:r w:rsidRPr="008F60A8">
        <w:t>Na podstawie art. 229 pkt 3 ustawy z dnia 14 czerwca 1960 r. Kodeks postępowania administracyjne</w:t>
      </w:r>
      <w:r w:rsidRPr="008F60A8">
        <w:rPr>
          <w:lang w:bidi="pl-PL"/>
        </w:rPr>
        <w:t xml:space="preserve">go (Dz.U. </w:t>
      </w:r>
      <w:r w:rsidR="00DB6844" w:rsidRPr="008F60A8">
        <w:rPr>
          <w:lang w:bidi="pl-PL"/>
        </w:rPr>
        <w:t>2</w:t>
      </w:r>
      <w:r w:rsidRPr="008F60A8">
        <w:rPr>
          <w:lang w:bidi="pl-PL"/>
        </w:rPr>
        <w:t>02</w:t>
      </w:r>
      <w:r w:rsidR="00B8672C">
        <w:rPr>
          <w:lang w:bidi="pl-PL"/>
        </w:rPr>
        <w:t>5</w:t>
      </w:r>
      <w:r w:rsidR="0020605F">
        <w:rPr>
          <w:lang w:bidi="pl-PL"/>
        </w:rPr>
        <w:t xml:space="preserve"> poz.</w:t>
      </w:r>
      <w:r w:rsidR="009722B8">
        <w:rPr>
          <w:lang w:bidi="pl-PL"/>
        </w:rPr>
        <w:t xml:space="preserve"> </w:t>
      </w:r>
      <w:r w:rsidR="00B8672C">
        <w:rPr>
          <w:lang w:bidi="pl-PL"/>
        </w:rPr>
        <w:t xml:space="preserve">1691 </w:t>
      </w:r>
      <w:proofErr w:type="spellStart"/>
      <w:r w:rsidR="00B8672C">
        <w:rPr>
          <w:lang w:bidi="pl-PL"/>
        </w:rPr>
        <w:t>t.j</w:t>
      </w:r>
      <w:proofErr w:type="spellEnd"/>
      <w:r w:rsidR="00B8672C">
        <w:rPr>
          <w:lang w:bidi="pl-PL"/>
        </w:rPr>
        <w:t>.</w:t>
      </w:r>
      <w:r w:rsidRPr="008F60A8">
        <w:rPr>
          <w:lang w:bidi="pl-PL"/>
        </w:rPr>
        <w:t>)</w:t>
      </w:r>
      <w:r w:rsidR="00600EF3" w:rsidRPr="00600EF3">
        <w:rPr>
          <w:lang w:bidi="pl-PL"/>
        </w:rPr>
        <w:t xml:space="preserve"> </w:t>
      </w:r>
      <w:r w:rsidR="00600EF3">
        <w:rPr>
          <w:lang w:bidi="pl-PL"/>
        </w:rPr>
        <w:t xml:space="preserve">oraz art. 18b ust. 1 ustawy z dnia 8 marca 1990 r. o samorządzie gminnym </w:t>
      </w:r>
      <w:bookmarkStart w:id="1" w:name="_Hlk222825046"/>
      <w:r w:rsidR="00600EF3">
        <w:rPr>
          <w:lang w:bidi="pl-PL"/>
        </w:rPr>
        <w:t>(Dz.U.202</w:t>
      </w:r>
      <w:r w:rsidR="00B8672C">
        <w:rPr>
          <w:lang w:bidi="pl-PL"/>
        </w:rPr>
        <w:t>5</w:t>
      </w:r>
      <w:r w:rsidR="00600EF3">
        <w:rPr>
          <w:lang w:bidi="pl-PL"/>
        </w:rPr>
        <w:t xml:space="preserve"> r. poz. </w:t>
      </w:r>
      <w:r w:rsidR="00B8672C">
        <w:rPr>
          <w:lang w:bidi="pl-PL"/>
        </w:rPr>
        <w:t xml:space="preserve">1153 </w:t>
      </w:r>
      <w:proofErr w:type="spellStart"/>
      <w:r w:rsidR="00B8672C">
        <w:rPr>
          <w:lang w:bidi="pl-PL"/>
        </w:rPr>
        <w:t>t.j</w:t>
      </w:r>
      <w:proofErr w:type="spellEnd"/>
      <w:r w:rsidR="00600EF3">
        <w:rPr>
          <w:lang w:bidi="pl-PL"/>
        </w:rPr>
        <w:t>.)</w:t>
      </w:r>
      <w:r w:rsidR="00600EF3" w:rsidRPr="008F60A8">
        <w:rPr>
          <w:lang w:bidi="pl-PL"/>
        </w:rPr>
        <w:t xml:space="preserve"> </w:t>
      </w:r>
      <w:r w:rsidRPr="008F60A8">
        <w:rPr>
          <w:lang w:bidi="pl-PL"/>
        </w:rPr>
        <w:t xml:space="preserve"> </w:t>
      </w:r>
      <w:bookmarkEnd w:id="1"/>
      <w:r w:rsidRPr="008F60A8">
        <w:t xml:space="preserve">w związku z § 13 ust. 4 Statutu Dzielnicy Żoliborz m.st. Warszawy, stanowiącego załącznik Nr 18 do uchwały Nr LXX/2182/2010 Rady m.st. Warszawy z dnia 14 stycznia 2010 r. w sprawie nadania statutów dzielnicom m.st. Warszawy </w:t>
      </w:r>
      <w:r w:rsidRPr="008F60A8">
        <w:rPr>
          <w:lang w:bidi="pl-PL"/>
        </w:rPr>
        <w:t xml:space="preserve">(Dz. Urz. Woj. </w:t>
      </w:r>
      <w:proofErr w:type="spellStart"/>
      <w:r w:rsidRPr="008F60A8">
        <w:rPr>
          <w:lang w:bidi="pl-PL"/>
        </w:rPr>
        <w:t>Maz</w:t>
      </w:r>
      <w:proofErr w:type="spellEnd"/>
      <w:r w:rsidRPr="008F60A8">
        <w:rPr>
          <w:lang w:bidi="pl-PL"/>
        </w:rPr>
        <w:t>. z 20</w:t>
      </w:r>
      <w:r w:rsidR="00B8672C">
        <w:rPr>
          <w:lang w:bidi="pl-PL"/>
        </w:rPr>
        <w:t>22</w:t>
      </w:r>
      <w:r w:rsidRPr="008F60A8">
        <w:rPr>
          <w:lang w:bidi="pl-PL"/>
        </w:rPr>
        <w:t xml:space="preserve"> r., poz. </w:t>
      </w:r>
      <w:r w:rsidR="00B8672C">
        <w:rPr>
          <w:lang w:bidi="pl-PL"/>
        </w:rPr>
        <w:t>93</w:t>
      </w:r>
      <w:r w:rsidR="002538FD">
        <w:rPr>
          <w:lang w:bidi="pl-PL"/>
        </w:rPr>
        <w:t xml:space="preserve">05 </w:t>
      </w:r>
      <w:proofErr w:type="spellStart"/>
      <w:r w:rsidR="002538FD">
        <w:rPr>
          <w:lang w:bidi="pl-PL"/>
        </w:rPr>
        <w:t>t.j</w:t>
      </w:r>
      <w:proofErr w:type="spellEnd"/>
      <w:r w:rsidR="002538FD">
        <w:rPr>
          <w:lang w:bidi="pl-PL"/>
        </w:rPr>
        <w:t>.</w:t>
      </w:r>
      <w:r w:rsidRPr="008F60A8">
        <w:t>), uchwala się, co następuje:</w:t>
      </w:r>
    </w:p>
    <w:p w14:paraId="42D4E08B" w14:textId="1C5075F1" w:rsidR="00C426FE" w:rsidRPr="004B4F2C" w:rsidRDefault="007969A9" w:rsidP="00F53A6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993"/>
        </w:tabs>
        <w:spacing w:after="0" w:line="300" w:lineRule="auto"/>
        <w:contextualSpacing/>
        <w:jc w:val="both"/>
      </w:pPr>
      <w:r w:rsidRPr="000375A1">
        <w:rPr>
          <w:b/>
        </w:rPr>
        <w:t>§ 1.</w:t>
      </w:r>
      <w:r w:rsidRPr="000375A1">
        <w:t xml:space="preserve"> </w:t>
      </w:r>
      <w:r w:rsidR="00C426FE">
        <w:t>Rada Dzielnicy Żoliborz m.st. Warszawy uznaje</w:t>
      </w:r>
      <w:r w:rsidR="0020605F">
        <w:t xml:space="preserve"> za ……………..</w:t>
      </w:r>
      <w:r w:rsidR="00C426FE">
        <w:t xml:space="preserve"> </w:t>
      </w:r>
      <w:r w:rsidR="00976B95">
        <w:t>skargę</w:t>
      </w:r>
      <w:r w:rsidR="0020605F">
        <w:t xml:space="preserve"> </w:t>
      </w:r>
      <w:r w:rsidR="00A26B1C">
        <w:t>z dnia 15 grudnia 2025 r.</w:t>
      </w:r>
      <w:r w:rsidR="00F53A62" w:rsidRPr="00F53A62">
        <w:rPr>
          <w:rFonts w:ascii="Calibri" w:eastAsia="Calibri" w:hAnsi="Calibri" w:cs="Calibri"/>
          <w:lang w:eastAsia="ar-SA"/>
        </w:rPr>
        <w:t xml:space="preserve"> na działanie Dyrektora Szkoły Podstawowej</w:t>
      </w:r>
      <w:r w:rsidR="00F53A62">
        <w:rPr>
          <w:rFonts w:ascii="Calibri" w:eastAsia="Calibri" w:hAnsi="Calibri" w:cs="Calibri"/>
          <w:lang w:eastAsia="ar-SA"/>
        </w:rPr>
        <w:t xml:space="preserve"> </w:t>
      </w:r>
      <w:r w:rsidR="00F53A62" w:rsidRPr="00F53A62">
        <w:rPr>
          <w:rFonts w:ascii="Calibri" w:eastAsia="Calibri" w:hAnsi="Calibri" w:cs="Calibri"/>
          <w:color w:val="000000"/>
          <w:u w:color="000000"/>
          <w:lang w:eastAsia="pl-PL"/>
        </w:rPr>
        <w:t xml:space="preserve">nr </w:t>
      </w:r>
      <w:r w:rsidR="00A26B1C">
        <w:rPr>
          <w:rFonts w:ascii="Calibri" w:eastAsia="Calibri" w:hAnsi="Calibri" w:cs="Calibri"/>
          <w:color w:val="000000"/>
          <w:u w:color="000000"/>
          <w:lang w:eastAsia="pl-PL"/>
        </w:rPr>
        <w:t>267</w:t>
      </w:r>
      <w:r w:rsidR="00F53A62" w:rsidRPr="00F53A62">
        <w:rPr>
          <w:rFonts w:ascii="Calibri" w:eastAsia="Calibri" w:hAnsi="Calibri" w:cs="Calibri"/>
          <w:color w:val="000000"/>
          <w:u w:color="000000"/>
          <w:lang w:eastAsia="pl-PL"/>
        </w:rPr>
        <w:t xml:space="preserve"> w Warszawie</w:t>
      </w:r>
      <w:r w:rsidR="0020605F">
        <w:rPr>
          <w:rFonts w:ascii="Calibri" w:eastAsia="Calibri" w:hAnsi="Calibri" w:cs="Calibri"/>
          <w:color w:val="000000"/>
          <w:u w:color="000000"/>
          <w:lang w:eastAsia="pl-PL"/>
        </w:rPr>
        <w:t>.</w:t>
      </w:r>
    </w:p>
    <w:p w14:paraId="595BCDFC" w14:textId="578FCDBE" w:rsidR="007969A9" w:rsidRPr="000375A1" w:rsidRDefault="007969A9" w:rsidP="00282F0A">
      <w:pPr>
        <w:spacing w:after="0" w:line="300" w:lineRule="auto"/>
      </w:pPr>
      <w:r w:rsidRPr="000375A1">
        <w:rPr>
          <w:b/>
        </w:rPr>
        <w:t>§ 2.</w:t>
      </w:r>
      <w:r w:rsidRPr="000375A1">
        <w:t xml:space="preserve"> Uzasadnienie faktyczne i prawne stanowi załącznik do niniejszej uchwały.</w:t>
      </w:r>
    </w:p>
    <w:p w14:paraId="31FA309D" w14:textId="5E22B6EA" w:rsidR="007969A9" w:rsidRPr="008F60A8" w:rsidRDefault="007969A9" w:rsidP="00282F0A">
      <w:pPr>
        <w:spacing w:after="0" w:line="300" w:lineRule="auto"/>
      </w:pPr>
      <w:r w:rsidRPr="000375A1">
        <w:rPr>
          <w:b/>
        </w:rPr>
        <w:t>§ 3</w:t>
      </w:r>
      <w:r w:rsidRPr="008F60A8">
        <w:t>. Zobowiązuje się Przewodniczącego Rady Dzielnicy Żoliborz m.st. Warszawy do przesłania Skarżąc</w:t>
      </w:r>
      <w:r w:rsidR="009E1AAB" w:rsidRPr="008F60A8">
        <w:t>emu</w:t>
      </w:r>
      <w:r w:rsidRPr="008F60A8">
        <w:t xml:space="preserve"> niniejszej uchwały wraz z uzasadnieniem.</w:t>
      </w:r>
    </w:p>
    <w:p w14:paraId="6627B85F" w14:textId="77777777" w:rsidR="007969A9" w:rsidRDefault="007969A9" w:rsidP="00DB6844">
      <w:pPr>
        <w:spacing w:after="240" w:line="300" w:lineRule="auto"/>
      </w:pPr>
      <w:r w:rsidRPr="008F60A8">
        <w:rPr>
          <w:b/>
        </w:rPr>
        <w:t>§ 4.</w:t>
      </w:r>
      <w:r w:rsidRPr="008F60A8">
        <w:t xml:space="preserve"> Uchwała wchodzi w życie z dniem podjęcia.</w:t>
      </w:r>
    </w:p>
    <w:p w14:paraId="5446528B" w14:textId="77777777" w:rsidR="00B13045" w:rsidRDefault="00B13045" w:rsidP="00DB6844">
      <w:pPr>
        <w:spacing w:after="240" w:line="300" w:lineRule="auto"/>
      </w:pPr>
    </w:p>
    <w:p w14:paraId="3D31A727" w14:textId="77777777" w:rsidR="00B13045" w:rsidRPr="008F60A8" w:rsidRDefault="00B13045" w:rsidP="00DB6844">
      <w:pPr>
        <w:spacing w:after="240" w:line="300" w:lineRule="auto"/>
      </w:pPr>
    </w:p>
    <w:p w14:paraId="1CD8FD57" w14:textId="77777777" w:rsidR="007969A9" w:rsidRPr="000375A1" w:rsidRDefault="007969A9" w:rsidP="00DB6844">
      <w:pPr>
        <w:spacing w:after="240" w:line="240" w:lineRule="auto"/>
        <w:ind w:left="3540"/>
        <w:jc w:val="center"/>
        <w:rPr>
          <w:b/>
        </w:rPr>
      </w:pPr>
      <w:r w:rsidRPr="000375A1">
        <w:rPr>
          <w:b/>
        </w:rPr>
        <w:t>Przewodniczący</w:t>
      </w:r>
    </w:p>
    <w:p w14:paraId="4B7BAA80" w14:textId="77777777" w:rsidR="007969A9" w:rsidRPr="000375A1" w:rsidRDefault="007969A9" w:rsidP="007969A9">
      <w:pPr>
        <w:spacing w:after="0" w:line="240" w:lineRule="auto"/>
        <w:ind w:left="3540"/>
        <w:jc w:val="center"/>
        <w:rPr>
          <w:b/>
        </w:rPr>
      </w:pPr>
      <w:r w:rsidRPr="000375A1">
        <w:rPr>
          <w:b/>
        </w:rPr>
        <w:t>Rady Dzielnicy Żoliborz</w:t>
      </w:r>
    </w:p>
    <w:p w14:paraId="6248DDAB" w14:textId="77777777" w:rsidR="007969A9" w:rsidRPr="000375A1" w:rsidRDefault="007969A9" w:rsidP="007969A9">
      <w:pPr>
        <w:spacing w:after="0" w:line="240" w:lineRule="auto"/>
        <w:ind w:left="3540"/>
        <w:jc w:val="center"/>
        <w:rPr>
          <w:b/>
        </w:rPr>
      </w:pPr>
      <w:r w:rsidRPr="000375A1">
        <w:rPr>
          <w:b/>
        </w:rPr>
        <w:t>m.st. Warszawy</w:t>
      </w:r>
    </w:p>
    <w:p w14:paraId="206CDBEA" w14:textId="77777777" w:rsidR="007969A9" w:rsidRPr="000375A1" w:rsidRDefault="007969A9" w:rsidP="007969A9">
      <w:pPr>
        <w:spacing w:after="0" w:line="240" w:lineRule="auto"/>
        <w:ind w:left="3540"/>
        <w:jc w:val="center"/>
        <w:rPr>
          <w:b/>
        </w:rPr>
      </w:pPr>
    </w:p>
    <w:p w14:paraId="0B3D5DFA" w14:textId="550C6B00" w:rsidR="007969A9" w:rsidRPr="000375A1" w:rsidRDefault="00B13045" w:rsidP="007969A9">
      <w:pPr>
        <w:spacing w:after="0" w:line="240" w:lineRule="auto"/>
        <w:ind w:left="3540"/>
        <w:jc w:val="center"/>
        <w:rPr>
          <w:b/>
        </w:rPr>
      </w:pPr>
      <w:r>
        <w:rPr>
          <w:b/>
        </w:rPr>
        <w:t xml:space="preserve"> </w:t>
      </w:r>
      <w:r w:rsidR="00C07428">
        <w:rPr>
          <w:b/>
        </w:rPr>
        <w:t>Wiktor Jasionowski</w:t>
      </w:r>
    </w:p>
    <w:p w14:paraId="4C4AFB9D" w14:textId="77777777" w:rsidR="007969A9" w:rsidRDefault="007969A9" w:rsidP="007969A9">
      <w:pPr>
        <w:rPr>
          <w:b/>
          <w:iCs/>
        </w:rPr>
      </w:pPr>
    </w:p>
    <w:p w14:paraId="73A38DEC" w14:textId="77777777" w:rsidR="007969A9" w:rsidRDefault="007969A9" w:rsidP="007969A9">
      <w:pPr>
        <w:rPr>
          <w:b/>
          <w:iCs/>
        </w:rPr>
      </w:pPr>
    </w:p>
    <w:p w14:paraId="64889968" w14:textId="77777777" w:rsidR="007969A9" w:rsidRDefault="007969A9" w:rsidP="007969A9">
      <w:pPr>
        <w:rPr>
          <w:i/>
          <w:iCs/>
        </w:rPr>
      </w:pPr>
    </w:p>
    <w:p w14:paraId="67722297" w14:textId="77777777" w:rsidR="007969A9" w:rsidRDefault="007969A9" w:rsidP="007969A9">
      <w:pPr>
        <w:rPr>
          <w:i/>
          <w:iCs/>
        </w:rPr>
      </w:pPr>
    </w:p>
    <w:p w14:paraId="20A5E5B5" w14:textId="77777777" w:rsidR="007969A9" w:rsidRDefault="007969A9" w:rsidP="007969A9">
      <w:pPr>
        <w:rPr>
          <w:i/>
          <w:iCs/>
        </w:rPr>
      </w:pPr>
    </w:p>
    <w:p w14:paraId="176A04FB" w14:textId="77777777" w:rsidR="007969A9" w:rsidRDefault="007969A9" w:rsidP="007969A9">
      <w:pPr>
        <w:rPr>
          <w:i/>
          <w:iCs/>
        </w:rPr>
      </w:pPr>
    </w:p>
    <w:p w14:paraId="594DDBD0" w14:textId="77777777" w:rsidR="007969A9" w:rsidRDefault="007969A9" w:rsidP="007969A9">
      <w:pPr>
        <w:rPr>
          <w:i/>
          <w:iCs/>
        </w:rPr>
      </w:pPr>
    </w:p>
    <w:p w14:paraId="1AF6911B" w14:textId="77777777" w:rsidR="007969A9" w:rsidRDefault="007969A9" w:rsidP="007969A9">
      <w:pPr>
        <w:rPr>
          <w:i/>
          <w:iCs/>
        </w:rPr>
      </w:pPr>
    </w:p>
    <w:p w14:paraId="00298AC9" w14:textId="77777777" w:rsidR="007969A9" w:rsidRDefault="007969A9" w:rsidP="007969A9">
      <w:pPr>
        <w:rPr>
          <w:i/>
          <w:iCs/>
        </w:rPr>
      </w:pPr>
    </w:p>
    <w:p w14:paraId="54BDE98E" w14:textId="77777777" w:rsidR="007969A9" w:rsidRDefault="007969A9" w:rsidP="007969A9">
      <w:pPr>
        <w:rPr>
          <w:i/>
          <w:iCs/>
        </w:rPr>
      </w:pPr>
    </w:p>
    <w:p w14:paraId="14B5D0B2" w14:textId="0C40A3AA" w:rsidR="007969A9" w:rsidRDefault="007969A9" w:rsidP="007969A9">
      <w:pPr>
        <w:rPr>
          <w:i/>
          <w:iCs/>
        </w:rPr>
      </w:pPr>
    </w:p>
    <w:p w14:paraId="5DC3AC9A" w14:textId="77777777" w:rsidR="002C2D14" w:rsidRDefault="002C2D14" w:rsidP="007969A9">
      <w:pPr>
        <w:rPr>
          <w:i/>
          <w:iCs/>
        </w:rPr>
      </w:pPr>
    </w:p>
    <w:p w14:paraId="1E13F1F1" w14:textId="77777777" w:rsidR="007969A9" w:rsidRDefault="007969A9" w:rsidP="007969A9">
      <w:pPr>
        <w:rPr>
          <w:i/>
          <w:iCs/>
        </w:rPr>
      </w:pPr>
    </w:p>
    <w:p w14:paraId="0A9B3888" w14:textId="77777777" w:rsidR="00495CB6" w:rsidRDefault="00495CB6" w:rsidP="007969A9">
      <w:pPr>
        <w:pStyle w:val="Default"/>
        <w:spacing w:line="300" w:lineRule="auto"/>
        <w:jc w:val="center"/>
        <w:rPr>
          <w:b/>
          <w:bCs/>
          <w:sz w:val="22"/>
          <w:szCs w:val="22"/>
        </w:rPr>
      </w:pPr>
    </w:p>
    <w:p w14:paraId="6D00913E" w14:textId="420D12E8" w:rsidR="007969A9" w:rsidRDefault="007969A9" w:rsidP="00930889">
      <w:pPr>
        <w:pStyle w:val="Default"/>
        <w:spacing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UZASADNIENIE</w:t>
      </w:r>
    </w:p>
    <w:p w14:paraId="751FC28E" w14:textId="6843D30C" w:rsidR="00A26B1C" w:rsidRPr="00F53A62" w:rsidRDefault="00930889" w:rsidP="00930889">
      <w:pPr>
        <w:spacing w:after="0" w:line="300" w:lineRule="auto"/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</w:pPr>
      <w:r>
        <w:rPr>
          <w:b/>
          <w:bCs/>
          <w:lang w:eastAsia="pl-PL"/>
        </w:rPr>
        <w:t xml:space="preserve">projektu uchwały Rady Dzielnicy Żoliborz miasta stołecznego Warszawy </w:t>
      </w:r>
      <w:r w:rsidR="007969A9" w:rsidRPr="00864248">
        <w:rPr>
          <w:rFonts w:cstheme="minorHAnsi"/>
          <w:b/>
        </w:rPr>
        <w:t xml:space="preserve">w sprawie </w:t>
      </w:r>
      <w:r w:rsidR="00677C33">
        <w:rPr>
          <w:b/>
          <w:bCs/>
        </w:rPr>
        <w:t xml:space="preserve">rozpatrzenia </w:t>
      </w:r>
      <w:r w:rsidR="00F53A62" w:rsidRPr="00F53A62">
        <w:rPr>
          <w:rFonts w:ascii="Calibri" w:eastAsia="Calibri" w:hAnsi="Calibri" w:cs="Calibri"/>
          <w:b/>
          <w:bCs/>
        </w:rPr>
        <w:t xml:space="preserve">skargi </w:t>
      </w:r>
      <w:r w:rsidR="00A26B1C">
        <w:rPr>
          <w:b/>
        </w:rPr>
        <w:t>z dnia 15 grudnia 2025</w:t>
      </w:r>
      <w:r w:rsidR="00A26B1C" w:rsidRPr="00F53A62">
        <w:rPr>
          <w:rFonts w:ascii="Calibri" w:eastAsia="Calibri" w:hAnsi="Calibri" w:cs="Calibri"/>
          <w:b/>
          <w:bCs/>
        </w:rPr>
        <w:t xml:space="preserve"> </w:t>
      </w:r>
      <w:r w:rsidR="00A26B1C" w:rsidRPr="00F53A62">
        <w:rPr>
          <w:rFonts w:ascii="Calibri" w:eastAsia="Calibri" w:hAnsi="Calibri" w:cs="Calibri"/>
          <w:b/>
          <w:bCs/>
          <w:lang w:eastAsia="ar-SA"/>
        </w:rPr>
        <w:t>na działanie Dyrektora Szkoły Podstawowej</w:t>
      </w:r>
      <w:r w:rsidR="00A26B1C">
        <w:rPr>
          <w:rFonts w:ascii="Calibri" w:eastAsia="Calibri" w:hAnsi="Calibri" w:cs="Calibri"/>
          <w:b/>
          <w:bCs/>
          <w:lang w:eastAsia="ar-SA"/>
        </w:rPr>
        <w:t xml:space="preserve"> </w:t>
      </w:r>
      <w:r w:rsidR="00A26B1C" w:rsidRPr="00F53A62"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  <w:t xml:space="preserve">nr </w:t>
      </w:r>
      <w:r w:rsidR="00A26B1C"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  <w:t>267</w:t>
      </w:r>
      <w:r w:rsidR="00A26B1C" w:rsidRPr="00F53A62"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  <w:t xml:space="preserve"> w Warszawie</w:t>
      </w:r>
    </w:p>
    <w:p w14:paraId="1FF573CF" w14:textId="77777777" w:rsidR="00A26B1C" w:rsidRDefault="00A26B1C" w:rsidP="00930889">
      <w:pPr>
        <w:widowControl w:val="0"/>
        <w:tabs>
          <w:tab w:val="center" w:pos="993"/>
        </w:tabs>
        <w:suppressAutoHyphens/>
        <w:spacing w:after="0" w:line="300" w:lineRule="auto"/>
        <w:ind w:left="1080" w:hanging="87"/>
        <w:contextualSpacing/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</w:pPr>
    </w:p>
    <w:p w14:paraId="1361113A" w14:textId="77777777" w:rsidR="00A26B1C" w:rsidRPr="00F53A62" w:rsidRDefault="00A26B1C" w:rsidP="00930889">
      <w:pPr>
        <w:widowControl w:val="0"/>
        <w:tabs>
          <w:tab w:val="center" w:pos="993"/>
        </w:tabs>
        <w:suppressAutoHyphens/>
        <w:spacing w:after="0" w:line="300" w:lineRule="auto"/>
        <w:ind w:left="1080" w:hanging="87"/>
        <w:contextualSpacing/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</w:pPr>
    </w:p>
    <w:p w14:paraId="2F9525E5" w14:textId="77777777" w:rsidR="00A26B1C" w:rsidRPr="00A26B1C" w:rsidRDefault="00A26B1C" w:rsidP="0093088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993"/>
        </w:tabs>
        <w:suppressAutoHyphens/>
        <w:spacing w:after="0" w:line="300" w:lineRule="auto"/>
        <w:contextualSpacing/>
        <w:rPr>
          <w:rFonts w:eastAsia="Calibri" w:cstheme="minorHAnsi"/>
          <w:lang w:eastAsia="ar-SA"/>
        </w:rPr>
      </w:pPr>
      <w:r w:rsidRPr="00A26B1C">
        <w:rPr>
          <w:rFonts w:eastAsia="Calibri" w:cstheme="minorHAnsi"/>
          <w:lang w:eastAsia="ar-SA"/>
        </w:rPr>
        <w:t xml:space="preserve">Do Urzędu Dzielnicy Żoliborz m.st. Warszawy w dniu 15 grudnia 2025 r. wpłynęła skarga na działanie Dyrektora Szkoły Podstawowej nr 267 w Warszawie. Zgodnie z właściwością skarga została przekazana przez  Przewodniczącego Rady Dzielnicy Żoliborz m.st. Warszawy do Komisji Skarg, Wniosków i Petycji w celu jej rozpatrzenia. </w:t>
      </w:r>
    </w:p>
    <w:p w14:paraId="07DB85EE" w14:textId="77777777" w:rsidR="00A26B1C" w:rsidRPr="00A26B1C" w:rsidRDefault="00A26B1C" w:rsidP="0093088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993"/>
        </w:tabs>
        <w:suppressAutoHyphens/>
        <w:spacing w:after="0" w:line="300" w:lineRule="auto"/>
        <w:contextualSpacing/>
        <w:rPr>
          <w:rFonts w:eastAsia="Calibri" w:cstheme="minorHAnsi"/>
          <w:lang w:eastAsia="ar-SA"/>
        </w:rPr>
      </w:pPr>
    </w:p>
    <w:p w14:paraId="0BADB6BC" w14:textId="77777777" w:rsidR="00A26B1C" w:rsidRPr="00A26B1C" w:rsidRDefault="00A26B1C" w:rsidP="0093088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993"/>
        </w:tabs>
        <w:suppressAutoHyphens/>
        <w:spacing w:after="0" w:line="300" w:lineRule="auto"/>
        <w:contextualSpacing/>
        <w:rPr>
          <w:rFonts w:cstheme="minorHAnsi"/>
          <w:color w:val="000000"/>
        </w:rPr>
      </w:pPr>
      <w:r w:rsidRPr="00A26B1C">
        <w:rPr>
          <w:rFonts w:eastAsia="Calibri" w:cstheme="minorHAnsi"/>
          <w:lang w:eastAsia="ar-SA"/>
        </w:rPr>
        <w:t xml:space="preserve">Skarżąca zarzuciła Dyrektorowi Szkoły Podstawowej nr 267 w Warszawie celowe </w:t>
      </w:r>
      <w:r w:rsidRPr="00A26B1C">
        <w:rPr>
          <w:rFonts w:cstheme="minorHAnsi"/>
          <w:color w:val="000000"/>
        </w:rPr>
        <w:t>nie przyjęcie jej córki do klasy dwujęzycznej w toku postępowania rekrutacyjnego oraz brak pisemnej odpowiedzi na kierowane do szkoły pisma.</w:t>
      </w:r>
    </w:p>
    <w:p w14:paraId="2247F169" w14:textId="77777777" w:rsidR="00A26B1C" w:rsidRPr="00A26B1C" w:rsidRDefault="00A26B1C" w:rsidP="0093088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993"/>
        </w:tabs>
        <w:suppressAutoHyphens/>
        <w:spacing w:after="0" w:line="300" w:lineRule="auto"/>
        <w:contextualSpacing/>
        <w:rPr>
          <w:rFonts w:cstheme="minorHAnsi"/>
          <w:color w:val="000000"/>
        </w:rPr>
      </w:pPr>
    </w:p>
    <w:p w14:paraId="3D051BF1" w14:textId="77777777" w:rsidR="00A26B1C" w:rsidRPr="00A26B1C" w:rsidRDefault="00A26B1C" w:rsidP="00930889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</w:rPr>
      </w:pPr>
      <w:r w:rsidRPr="00A26B1C">
        <w:rPr>
          <w:rFonts w:eastAsia="Calibri" w:cstheme="minorHAnsi"/>
          <w:lang w:eastAsia="ar-SA"/>
        </w:rPr>
        <w:t>Dyrektorka Szkoły Podstawowej nr 267 w Warszawie przedstawiła stanowisko w piśmie z 7 stycznia 2026 r., wskazując, że:</w:t>
      </w:r>
    </w:p>
    <w:p w14:paraId="176987EF" w14:textId="77777777" w:rsidR="0039401E" w:rsidRPr="0039401E" w:rsidRDefault="0039401E" w:rsidP="0039401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00" w:lineRule="auto"/>
        <w:rPr>
          <w:rFonts w:cstheme="minorHAnsi"/>
          <w:u w:color="000000"/>
        </w:rPr>
      </w:pPr>
      <w:r w:rsidRPr="0039401E">
        <w:rPr>
          <w:rFonts w:cstheme="minorHAnsi"/>
          <w:color w:val="000000"/>
          <w:u w:color="000000"/>
        </w:rPr>
        <w:t xml:space="preserve">Rodzice we wniosku rekrutacyjnym błędnie zaznaczyli, że ich córka nie jest uczennicą Szkoły Podstawowej Nr 267, co spowodowało przyznaniem mniejszej liczby punktów w postępowaniu rekrutacyjnym. </w:t>
      </w:r>
      <w:r w:rsidRPr="0039401E">
        <w:rPr>
          <w:rFonts w:cstheme="minorHAnsi"/>
          <w:u w:color="000000"/>
        </w:rPr>
        <w:t xml:space="preserve">Zgodnie z zasadami rekrutacji odpowiedzialność za prawidłowe wypełnienie wniosku spoczywa na wnioskodawcy. Szkoła nie posiada uprawnienia do samodzielnego korygowania danych zawartych we wniosku. </w:t>
      </w:r>
    </w:p>
    <w:p w14:paraId="4690A9D3" w14:textId="1036A379" w:rsidR="0039401E" w:rsidRPr="0039401E" w:rsidRDefault="0039401E" w:rsidP="0039401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00" w:lineRule="auto"/>
        <w:rPr>
          <w:rFonts w:cstheme="minorHAnsi"/>
          <w:strike/>
          <w:u w:color="000000"/>
        </w:rPr>
      </w:pPr>
      <w:r w:rsidRPr="0039401E">
        <w:rPr>
          <w:rFonts w:cstheme="minorHAnsi"/>
          <w:u w:color="000000"/>
        </w:rPr>
        <w:t>Uczennica uzyskała 80 punktów ze sprawdz</w:t>
      </w:r>
      <w:r>
        <w:rPr>
          <w:rFonts w:cstheme="minorHAnsi"/>
          <w:u w:color="000000"/>
        </w:rPr>
        <w:t>i</w:t>
      </w:r>
      <w:r w:rsidRPr="0039401E">
        <w:rPr>
          <w:rFonts w:cstheme="minorHAnsi"/>
          <w:u w:color="000000"/>
        </w:rPr>
        <w:t>anu kompetencji językowych oraz 35,2 punktu z ocen rocznych z j</w:t>
      </w:r>
      <w:r>
        <w:rPr>
          <w:rFonts w:cstheme="minorHAnsi"/>
          <w:u w:color="000000"/>
        </w:rPr>
        <w:t>ę</w:t>
      </w:r>
      <w:r w:rsidRPr="0039401E">
        <w:rPr>
          <w:rFonts w:cstheme="minorHAnsi"/>
          <w:u w:color="000000"/>
        </w:rPr>
        <w:t>zyka polskiego, j</w:t>
      </w:r>
      <w:r>
        <w:rPr>
          <w:rFonts w:cstheme="minorHAnsi"/>
          <w:u w:color="000000"/>
        </w:rPr>
        <w:t>ę</w:t>
      </w:r>
      <w:r w:rsidRPr="0039401E">
        <w:rPr>
          <w:rFonts w:cstheme="minorHAnsi"/>
          <w:u w:color="000000"/>
        </w:rPr>
        <w:t>zyka a</w:t>
      </w:r>
      <w:r>
        <w:rPr>
          <w:rFonts w:cstheme="minorHAnsi"/>
          <w:u w:color="000000"/>
        </w:rPr>
        <w:t>n</w:t>
      </w:r>
      <w:r w:rsidRPr="0039401E">
        <w:rPr>
          <w:rFonts w:cstheme="minorHAnsi"/>
          <w:u w:color="000000"/>
        </w:rPr>
        <w:t>gielskiego i matematyki. Łączny wynik kandydatki przekroczył minimalny próg obowiązujący w postępowaniu rekrutacyjnym.</w:t>
      </w:r>
    </w:p>
    <w:p w14:paraId="36CFE0DD" w14:textId="77777777" w:rsidR="0039401E" w:rsidRPr="0039401E" w:rsidRDefault="0039401E" w:rsidP="0039401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00" w:lineRule="auto"/>
        <w:rPr>
          <w:rFonts w:cstheme="minorHAnsi"/>
          <w:strike/>
          <w:u w:color="000000"/>
        </w:rPr>
      </w:pPr>
      <w:r w:rsidRPr="0039401E">
        <w:rPr>
          <w:rFonts w:cstheme="minorHAnsi"/>
          <w:u w:color="000000"/>
        </w:rPr>
        <w:t xml:space="preserve">Jednocześnie liczba kandydatów ubiegających się o przyjęcie do oddziału dwujęzycznego była wyższa niż liczba dostępnych miejsc (28). O przyjęciu decydowała kolejność na liście rankingowej ustalana na podstawie łącznej liczby punktów. W związku z tym przyjęci zostali kandydaci z najwyższą punktacją do wyczerpania limitu miejsc. </w:t>
      </w:r>
    </w:p>
    <w:p w14:paraId="5FF256A0" w14:textId="627C4093" w:rsidR="0039401E" w:rsidRPr="0039401E" w:rsidRDefault="0039401E" w:rsidP="0039401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00" w:lineRule="auto"/>
        <w:rPr>
          <w:rFonts w:cstheme="minorHAnsi"/>
          <w:strike/>
          <w:u w:color="000000"/>
        </w:rPr>
      </w:pPr>
      <w:r w:rsidRPr="0039401E">
        <w:rPr>
          <w:rFonts w:cstheme="minorHAnsi"/>
          <w:u w:color="000000"/>
        </w:rPr>
        <w:t>Fakt przyjęcia kandydatów spoza rejonu szkoły nie stanowi naruszenia zasad rekrutacji, gdyż oddział dwujęzyczny funkcjonuje w trybie konkursowym, a o przyjęciu decyduje liczba uzyskanych punktów, a nie miejsce zamieszkania</w:t>
      </w:r>
    </w:p>
    <w:p w14:paraId="6EF217E1" w14:textId="19AE4F88" w:rsidR="0039401E" w:rsidRPr="0039401E" w:rsidRDefault="0039401E" w:rsidP="0039401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00" w:lineRule="auto"/>
        <w:rPr>
          <w:rFonts w:cstheme="minorHAnsi"/>
          <w:u w:color="000000"/>
        </w:rPr>
      </w:pPr>
      <w:r w:rsidRPr="0039401E">
        <w:rPr>
          <w:rFonts w:cstheme="minorHAnsi"/>
          <w:u w:color="000000"/>
        </w:rPr>
        <w:t>Dyrektor</w:t>
      </w:r>
      <w:r>
        <w:rPr>
          <w:rFonts w:cstheme="minorHAnsi"/>
          <w:u w:color="000000"/>
        </w:rPr>
        <w:t>ka</w:t>
      </w:r>
      <w:r w:rsidRPr="0039401E">
        <w:rPr>
          <w:rFonts w:cstheme="minorHAnsi"/>
          <w:u w:color="000000"/>
        </w:rPr>
        <w:t xml:space="preserve"> wskazała również, </w:t>
      </w:r>
      <w:r>
        <w:rPr>
          <w:rFonts w:cstheme="minorHAnsi"/>
          <w:u w:color="000000"/>
        </w:rPr>
        <w:t>ż</w:t>
      </w:r>
      <w:r w:rsidRPr="0039401E">
        <w:rPr>
          <w:rFonts w:cstheme="minorHAnsi"/>
          <w:u w:color="000000"/>
        </w:rPr>
        <w:t xml:space="preserve">e nie była organem właściwym do udzielania odpowiedzi na pismo rodziców dot. rekrutacji. </w:t>
      </w:r>
    </w:p>
    <w:p w14:paraId="588B182F" w14:textId="147D4117" w:rsidR="0039401E" w:rsidRPr="0039401E" w:rsidRDefault="0039401E" w:rsidP="0039401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00" w:lineRule="auto"/>
        <w:rPr>
          <w:rFonts w:cstheme="minorHAnsi"/>
          <w:u w:color="000000"/>
        </w:rPr>
      </w:pPr>
      <w:r w:rsidRPr="0039401E">
        <w:rPr>
          <w:rFonts w:cstheme="minorHAnsi"/>
          <w:u w:color="000000"/>
        </w:rPr>
        <w:t>Odpowiedzi na pisma rodziców przekazane były ustnie podczas spotkań z Dyrektor</w:t>
      </w:r>
      <w:r>
        <w:rPr>
          <w:rFonts w:cstheme="minorHAnsi"/>
          <w:u w:color="000000"/>
        </w:rPr>
        <w:t>ką</w:t>
      </w:r>
      <w:r w:rsidRPr="0039401E">
        <w:rPr>
          <w:rFonts w:cstheme="minorHAnsi"/>
          <w:u w:color="000000"/>
        </w:rPr>
        <w:t>.</w:t>
      </w:r>
    </w:p>
    <w:p w14:paraId="6B2BB03E" w14:textId="77777777" w:rsidR="0039401E" w:rsidRPr="0039401E" w:rsidRDefault="0039401E" w:rsidP="0039401E">
      <w:pPr>
        <w:autoSpaceDE w:val="0"/>
        <w:autoSpaceDN w:val="0"/>
        <w:adjustRightInd w:val="0"/>
        <w:spacing w:after="0" w:line="300" w:lineRule="auto"/>
        <w:rPr>
          <w:rFonts w:cstheme="minorHAnsi"/>
        </w:rPr>
      </w:pPr>
    </w:p>
    <w:p w14:paraId="131C6D6C" w14:textId="55657B5F" w:rsidR="00DF6887" w:rsidRPr="00CF0BB1" w:rsidRDefault="002538FD" w:rsidP="00930889">
      <w:pPr>
        <w:suppressAutoHyphens/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Mając na uwadze powyższe </w:t>
      </w:r>
      <w:r w:rsidR="00DF6887" w:rsidRPr="00CF0BB1">
        <w:rPr>
          <w:rFonts w:cstheme="minorHAnsi"/>
        </w:rPr>
        <w:t xml:space="preserve">Rada Dzielnicy </w:t>
      </w:r>
      <w:r w:rsidR="0020605F">
        <w:rPr>
          <w:rFonts w:cstheme="minorHAnsi"/>
        </w:rPr>
        <w:t xml:space="preserve">Żoliborz m.st. Warszawy </w:t>
      </w:r>
      <w:r w:rsidR="00DF6887" w:rsidRPr="00CF0BB1">
        <w:rPr>
          <w:rFonts w:cstheme="minorHAnsi"/>
        </w:rPr>
        <w:t xml:space="preserve">uznała powyżej wskazaną skargę za </w:t>
      </w:r>
      <w:r w:rsidR="009974EA" w:rsidRPr="00CF0BB1">
        <w:rPr>
          <w:rFonts w:cstheme="minorHAnsi"/>
        </w:rPr>
        <w:t>…………….</w:t>
      </w:r>
      <w:r w:rsidR="00DF6887" w:rsidRPr="00CF0BB1">
        <w:rPr>
          <w:rFonts w:cstheme="minorHAnsi"/>
        </w:rPr>
        <w:t>.</w:t>
      </w:r>
    </w:p>
    <w:p w14:paraId="04D00DBD" w14:textId="77777777" w:rsidR="00877E2D" w:rsidRDefault="00877E2D" w:rsidP="00930889">
      <w:pPr>
        <w:spacing w:after="0" w:line="300" w:lineRule="auto"/>
      </w:pPr>
      <w:r>
        <w:t>Jednocześnie Rada Dzielnicy informuje, że zgodnie z art. 239 § 1 K.p.a., w przypadku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 odpowiednią adnotacją w aktach sprawy – bez zawiadamiania Skarżącego.</w:t>
      </w:r>
    </w:p>
    <w:p w14:paraId="04A09E34" w14:textId="77777777" w:rsidR="002538FD" w:rsidRDefault="002538FD" w:rsidP="007969A9">
      <w:pPr>
        <w:spacing w:after="0" w:line="240" w:lineRule="auto"/>
        <w:ind w:left="4248"/>
        <w:jc w:val="center"/>
        <w:rPr>
          <w:b/>
        </w:rPr>
      </w:pPr>
    </w:p>
    <w:p w14:paraId="2A93EAF0" w14:textId="339C0CB7" w:rsidR="007969A9" w:rsidRPr="000375A1" w:rsidRDefault="007969A9" w:rsidP="007969A9">
      <w:pPr>
        <w:spacing w:after="0" w:line="240" w:lineRule="auto"/>
        <w:ind w:left="4248"/>
        <w:jc w:val="center"/>
        <w:rPr>
          <w:b/>
        </w:rPr>
      </w:pPr>
      <w:r w:rsidRPr="000375A1">
        <w:rPr>
          <w:b/>
        </w:rPr>
        <w:t>Przewodniczący</w:t>
      </w:r>
    </w:p>
    <w:p w14:paraId="07A8BF66" w14:textId="77777777" w:rsidR="007969A9" w:rsidRPr="000375A1" w:rsidRDefault="007969A9" w:rsidP="007969A9">
      <w:pPr>
        <w:spacing w:after="0" w:line="240" w:lineRule="auto"/>
        <w:ind w:left="4248"/>
        <w:jc w:val="center"/>
        <w:rPr>
          <w:b/>
        </w:rPr>
      </w:pPr>
      <w:r w:rsidRPr="000375A1">
        <w:rPr>
          <w:b/>
        </w:rPr>
        <w:t>Rady Dzielnicy Żoliborz</w:t>
      </w:r>
    </w:p>
    <w:p w14:paraId="6FC36718" w14:textId="77777777" w:rsidR="007969A9" w:rsidRPr="000375A1" w:rsidRDefault="007969A9" w:rsidP="007969A9">
      <w:pPr>
        <w:spacing w:after="0" w:line="240" w:lineRule="auto"/>
        <w:ind w:left="4248"/>
        <w:jc w:val="center"/>
        <w:rPr>
          <w:b/>
        </w:rPr>
      </w:pPr>
      <w:r w:rsidRPr="000375A1">
        <w:rPr>
          <w:b/>
        </w:rPr>
        <w:t>m.st. Warszawy</w:t>
      </w:r>
    </w:p>
    <w:p w14:paraId="58499A76" w14:textId="77777777" w:rsidR="0033709F" w:rsidRDefault="0033709F" w:rsidP="007969A9">
      <w:pPr>
        <w:spacing w:after="0" w:line="240" w:lineRule="auto"/>
        <w:ind w:left="4248"/>
        <w:jc w:val="center"/>
        <w:rPr>
          <w:b/>
        </w:rPr>
      </w:pPr>
    </w:p>
    <w:p w14:paraId="4401BDB0" w14:textId="47D92DF3" w:rsidR="007969A9" w:rsidRPr="000375A1" w:rsidRDefault="00896D5B" w:rsidP="007969A9">
      <w:pPr>
        <w:spacing w:after="0" w:line="240" w:lineRule="auto"/>
        <w:ind w:left="4248"/>
        <w:jc w:val="center"/>
        <w:rPr>
          <w:b/>
        </w:rPr>
      </w:pPr>
      <w:r>
        <w:rPr>
          <w:b/>
        </w:rPr>
        <w:t>Wiktor Jasionowski</w:t>
      </w:r>
    </w:p>
    <w:p w14:paraId="1BA320D9" w14:textId="77777777" w:rsidR="00800783" w:rsidRDefault="00800783"/>
    <w:sectPr w:rsidR="00800783" w:rsidSect="00B047D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17ED"/>
    <w:multiLevelType w:val="hybridMultilevel"/>
    <w:tmpl w:val="0DC6E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477B4"/>
    <w:multiLevelType w:val="hybridMultilevel"/>
    <w:tmpl w:val="DD769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B5BB9"/>
    <w:multiLevelType w:val="hybridMultilevel"/>
    <w:tmpl w:val="A9E89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46A68"/>
    <w:multiLevelType w:val="hybridMultilevel"/>
    <w:tmpl w:val="C44E8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F1B1C"/>
    <w:multiLevelType w:val="hybridMultilevel"/>
    <w:tmpl w:val="5A6EC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238FB"/>
    <w:multiLevelType w:val="hybridMultilevel"/>
    <w:tmpl w:val="88B4E962"/>
    <w:lvl w:ilvl="0" w:tplc="11228F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A6BAD"/>
    <w:multiLevelType w:val="hybridMultilevel"/>
    <w:tmpl w:val="AF862D2C"/>
    <w:lvl w:ilvl="0" w:tplc="1F0A0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934407">
    <w:abstractNumId w:val="6"/>
  </w:num>
  <w:num w:numId="2" w16cid:durableId="1797022664">
    <w:abstractNumId w:val="1"/>
  </w:num>
  <w:num w:numId="3" w16cid:durableId="1649355429">
    <w:abstractNumId w:val="5"/>
  </w:num>
  <w:num w:numId="4" w16cid:durableId="273563546">
    <w:abstractNumId w:val="4"/>
  </w:num>
  <w:num w:numId="5" w16cid:durableId="1193306769">
    <w:abstractNumId w:val="0"/>
  </w:num>
  <w:num w:numId="6" w16cid:durableId="403839511">
    <w:abstractNumId w:val="2"/>
  </w:num>
  <w:num w:numId="7" w16cid:durableId="1452894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A9"/>
    <w:rsid w:val="00030069"/>
    <w:rsid w:val="000A7A2E"/>
    <w:rsid w:val="000C3336"/>
    <w:rsid w:val="000E227E"/>
    <w:rsid w:val="0012726A"/>
    <w:rsid w:val="00133C9E"/>
    <w:rsid w:val="001D66EE"/>
    <w:rsid w:val="0020605F"/>
    <w:rsid w:val="00207876"/>
    <w:rsid w:val="00216811"/>
    <w:rsid w:val="002538FD"/>
    <w:rsid w:val="00282F0A"/>
    <w:rsid w:val="002A1813"/>
    <w:rsid w:val="002C2D14"/>
    <w:rsid w:val="002E612F"/>
    <w:rsid w:val="002E6909"/>
    <w:rsid w:val="00331D1C"/>
    <w:rsid w:val="0033709F"/>
    <w:rsid w:val="0039401E"/>
    <w:rsid w:val="003950E8"/>
    <w:rsid w:val="003F00B6"/>
    <w:rsid w:val="004118A5"/>
    <w:rsid w:val="00485529"/>
    <w:rsid w:val="00487619"/>
    <w:rsid w:val="00495CB6"/>
    <w:rsid w:val="004B3829"/>
    <w:rsid w:val="004B4420"/>
    <w:rsid w:val="004B4F2C"/>
    <w:rsid w:val="004D5213"/>
    <w:rsid w:val="004F5110"/>
    <w:rsid w:val="005753AD"/>
    <w:rsid w:val="005B677C"/>
    <w:rsid w:val="00600EF3"/>
    <w:rsid w:val="00676128"/>
    <w:rsid w:val="00677C33"/>
    <w:rsid w:val="006C5DFA"/>
    <w:rsid w:val="00716310"/>
    <w:rsid w:val="00716C36"/>
    <w:rsid w:val="0074225C"/>
    <w:rsid w:val="007869C6"/>
    <w:rsid w:val="007969A9"/>
    <w:rsid w:val="007A1ED4"/>
    <w:rsid w:val="007E48FC"/>
    <w:rsid w:val="007F1EE2"/>
    <w:rsid w:val="00800783"/>
    <w:rsid w:val="00801220"/>
    <w:rsid w:val="00812627"/>
    <w:rsid w:val="00835C26"/>
    <w:rsid w:val="00867E2F"/>
    <w:rsid w:val="00874805"/>
    <w:rsid w:val="00877E2D"/>
    <w:rsid w:val="0088306F"/>
    <w:rsid w:val="00896D5B"/>
    <w:rsid w:val="008A3793"/>
    <w:rsid w:val="008F60A8"/>
    <w:rsid w:val="00902F73"/>
    <w:rsid w:val="00930889"/>
    <w:rsid w:val="009722B8"/>
    <w:rsid w:val="00976B95"/>
    <w:rsid w:val="0097757D"/>
    <w:rsid w:val="009974EA"/>
    <w:rsid w:val="009A72C2"/>
    <w:rsid w:val="009D516F"/>
    <w:rsid w:val="009E1AAB"/>
    <w:rsid w:val="00A26B1C"/>
    <w:rsid w:val="00AB1B1E"/>
    <w:rsid w:val="00AD522C"/>
    <w:rsid w:val="00B047D3"/>
    <w:rsid w:val="00B13045"/>
    <w:rsid w:val="00B8672C"/>
    <w:rsid w:val="00BD300B"/>
    <w:rsid w:val="00C07428"/>
    <w:rsid w:val="00C41A44"/>
    <w:rsid w:val="00C426FE"/>
    <w:rsid w:val="00C63A43"/>
    <w:rsid w:val="00CB4316"/>
    <w:rsid w:val="00CD08BD"/>
    <w:rsid w:val="00CF0BB1"/>
    <w:rsid w:val="00D82EAB"/>
    <w:rsid w:val="00D90D28"/>
    <w:rsid w:val="00DB6844"/>
    <w:rsid w:val="00DF6887"/>
    <w:rsid w:val="00E249D2"/>
    <w:rsid w:val="00E53E7D"/>
    <w:rsid w:val="00ED113E"/>
    <w:rsid w:val="00F20FED"/>
    <w:rsid w:val="00F53A62"/>
    <w:rsid w:val="00FA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788A"/>
  <w15:chartTrackingRefBased/>
  <w15:docId w15:val="{CA2FEA33-E00B-4DED-8102-44C1660C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9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969A9"/>
    <w:pPr>
      <w:ind w:left="720"/>
      <w:contextualSpacing/>
    </w:pPr>
  </w:style>
  <w:style w:type="paragraph" w:customStyle="1" w:styleId="Default">
    <w:name w:val="Default"/>
    <w:rsid w:val="007969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633CD-0C26-4C59-9475-9F6D4A06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UDZ 24</cp:lastModifiedBy>
  <cp:revision>2</cp:revision>
  <cp:lastPrinted>2026-03-04T08:53:00Z</cp:lastPrinted>
  <dcterms:created xsi:type="dcterms:W3CDTF">2026-03-04T12:02:00Z</dcterms:created>
  <dcterms:modified xsi:type="dcterms:W3CDTF">2026-03-04T12:02:00Z</dcterms:modified>
</cp:coreProperties>
</file>