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A36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757F847E" w14:textId="59EF55EF" w:rsidR="00EC3970" w:rsidRDefault="00EC3970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4A73DC">
        <w:rPr>
          <w:b/>
          <w:bCs/>
          <w:sz w:val="22"/>
          <w:szCs w:val="22"/>
        </w:rPr>
        <w:t>137.01</w:t>
      </w:r>
    </w:p>
    <w:p w14:paraId="51BA3391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6F59155E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4795B33B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5509B07B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6FC4348C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5520E534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6A05EFF4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9E1B50">
        <w:rPr>
          <w:sz w:val="22"/>
          <w:szCs w:val="22"/>
        </w:rPr>
        <w:t>Stanisława Trembeckiego</w:t>
      </w:r>
      <w:r w:rsidR="009875C1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9E1B50">
        <w:rPr>
          <w:sz w:val="22"/>
          <w:szCs w:val="22"/>
        </w:rPr>
        <w:t>od ulicy Powązkowskiej na południe</w:t>
      </w:r>
      <w:r w:rsidR="00624C3B">
        <w:rPr>
          <w:sz w:val="22"/>
          <w:szCs w:val="22"/>
        </w:rPr>
        <w:t>.</w:t>
      </w:r>
    </w:p>
    <w:p w14:paraId="00D34B58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44FE316E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66BB2738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4DC87FB" w14:textId="53A42E95" w:rsidR="00EC3970" w:rsidRDefault="00EC3970">
      <w:pPr>
        <w:spacing w:line="240" w:lineRule="auto"/>
      </w:pPr>
      <w:r>
        <w:br w:type="page"/>
      </w:r>
    </w:p>
    <w:p w14:paraId="36CEF42C" w14:textId="77777777" w:rsidR="00EC3970" w:rsidRDefault="00EC3970" w:rsidP="00EC3970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01D33496" w14:textId="27C41230" w:rsidR="00EC3970" w:rsidRDefault="00EC3970" w:rsidP="00EC3970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1E951B13" w14:textId="77777777" w:rsidR="00EC3970" w:rsidRPr="00DA79C0" w:rsidRDefault="00EC3970" w:rsidP="00EC3970">
      <w:pPr>
        <w:pStyle w:val="Default"/>
        <w:spacing w:after="240" w:line="300" w:lineRule="auto"/>
      </w:pPr>
      <w:r>
        <w:t>P</w:t>
      </w:r>
      <w:r w:rsidRPr="00DA79C0">
        <w:t xml:space="preserve">rojekt uchwały w sprawie zniesienia nazwy obiektu miejskiego w Dzielnicy Żoliborz m.st. Warszawy ma charakter porządkujący i został przygotowany w związku z potrzebą zniesienia nazwy ulicy Stanisława Trembeckiego, która aktualnie nie istnieje w terenie. </w:t>
      </w:r>
    </w:p>
    <w:p w14:paraId="593C690E" w14:textId="77777777" w:rsidR="00EC3970" w:rsidRPr="00DA79C0" w:rsidRDefault="00EC3970" w:rsidP="00EC3970">
      <w:pPr>
        <w:pStyle w:val="Default"/>
        <w:spacing w:after="240" w:line="300" w:lineRule="auto"/>
      </w:pPr>
      <w:r w:rsidRPr="00DA79C0">
        <w:t xml:space="preserve">Nazwa ulica Stanisława Trembeckiego jest przedwojenną nazwą ulicy. Urzędowe spisy ulic i placów m.st. Warszawy z lat 1965-1975 określają przebieg ulicy Stanisława Trembeckiego jako: „Powązkowska – na płd.”. </w:t>
      </w:r>
    </w:p>
    <w:p w14:paraId="7D97194F" w14:textId="77777777" w:rsidR="00EC3970" w:rsidRPr="00DA79C0" w:rsidRDefault="00EC3970" w:rsidP="00EC3970">
      <w:pPr>
        <w:pStyle w:val="Default"/>
        <w:spacing w:after="240" w:line="300" w:lineRule="auto"/>
      </w:pPr>
      <w:r w:rsidRPr="00DA79C0"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Stanisława Trembeckiego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28B2DE57" w14:textId="77777777" w:rsidR="00EC3970" w:rsidRPr="00DA79C0" w:rsidRDefault="00EC3970" w:rsidP="00EC3970">
      <w:pPr>
        <w:pStyle w:val="Default"/>
        <w:spacing w:after="240" w:line="300" w:lineRule="auto"/>
      </w:pPr>
      <w:r w:rsidRPr="00DA79C0"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Stanisława Trembeckiego w dniu nadania nazwy stanowiła obiekt miejski w rozumieniu § 2 ust. 1 pkt 1 Uchwały Nazewniczej. Wg aktualnych danych ulica Stanisława Trembeckiego nie jest zaliczona do kategorii dróg publicznych w rozumieniu ustawy z dnia 21 marca 1985 r. o drogach publicznych (Dz. U. z 2025 r. poz. 889). </w:t>
      </w:r>
    </w:p>
    <w:p w14:paraId="71088625" w14:textId="77777777" w:rsidR="00EC3970" w:rsidRPr="00DA79C0" w:rsidRDefault="00EC3970" w:rsidP="00EC3970">
      <w:pPr>
        <w:pStyle w:val="Default"/>
        <w:spacing w:after="240" w:line="300" w:lineRule="auto"/>
      </w:pPr>
      <w:r w:rsidRPr="00DA79C0"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6F0F31C6" w14:textId="77777777" w:rsidR="00EC3970" w:rsidRDefault="00EC3970" w:rsidP="00EC3970">
      <w:pPr>
        <w:pStyle w:val="Default"/>
        <w:spacing w:after="240" w:line="300" w:lineRule="auto"/>
        <w:rPr>
          <w:sz w:val="22"/>
          <w:szCs w:val="22"/>
        </w:rPr>
      </w:pPr>
      <w:r w:rsidRPr="00DA79C0">
        <w:t>Uchwała ma charakter porządkujący, nie powoduje zmian w adresach i nie generuje kosztów dla m.st. Warszawy.</w:t>
      </w:r>
    </w:p>
    <w:p w14:paraId="5C9BFC78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A4B66"/>
    <w:rsid w:val="004A73DC"/>
    <w:rsid w:val="005755B5"/>
    <w:rsid w:val="005B2BFD"/>
    <w:rsid w:val="005D75C2"/>
    <w:rsid w:val="00624C3B"/>
    <w:rsid w:val="0065523A"/>
    <w:rsid w:val="00687F6E"/>
    <w:rsid w:val="00744BC6"/>
    <w:rsid w:val="007F2C4C"/>
    <w:rsid w:val="00860C4B"/>
    <w:rsid w:val="009875C1"/>
    <w:rsid w:val="009E1B50"/>
    <w:rsid w:val="009E5648"/>
    <w:rsid w:val="00A35A87"/>
    <w:rsid w:val="00A37E6E"/>
    <w:rsid w:val="00A66C54"/>
    <w:rsid w:val="00A967FC"/>
    <w:rsid w:val="00A97320"/>
    <w:rsid w:val="00B0608F"/>
    <w:rsid w:val="00B14427"/>
    <w:rsid w:val="00B421F5"/>
    <w:rsid w:val="00BA2CCF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C3970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DBBA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2026-03-02T11:10:00Z</dcterms:created>
  <dcterms:modified xsi:type="dcterms:W3CDTF">2026-03-04T10:01:00Z</dcterms:modified>
</cp:coreProperties>
</file>