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FD76" w14:textId="7A5CFE56" w:rsidR="001F57C7" w:rsidRDefault="001F57C7" w:rsidP="001F57C7">
      <w:pPr>
        <w:spacing w:after="0" w:line="300" w:lineRule="auto"/>
        <w:jc w:val="right"/>
        <w:rPr>
          <w:rFonts w:eastAsia="Times New Roman"/>
          <w:b/>
          <w:bCs/>
          <w:szCs w:val="18"/>
        </w:rPr>
      </w:pPr>
      <w:r>
        <w:rPr>
          <w:rFonts w:eastAsia="Times New Roman"/>
          <w:b/>
          <w:bCs/>
          <w:szCs w:val="18"/>
        </w:rPr>
        <w:t>PROJEKT</w:t>
      </w:r>
    </w:p>
    <w:p w14:paraId="08284782" w14:textId="4B7EA70F" w:rsidR="001F57C7" w:rsidRDefault="001F57C7" w:rsidP="001F57C7">
      <w:pPr>
        <w:spacing w:after="0" w:line="300" w:lineRule="auto"/>
        <w:jc w:val="right"/>
        <w:rPr>
          <w:rFonts w:eastAsia="Times New Roman"/>
          <w:b/>
          <w:bCs/>
          <w:szCs w:val="18"/>
        </w:rPr>
      </w:pPr>
      <w:r>
        <w:rPr>
          <w:rFonts w:eastAsia="Times New Roman"/>
          <w:b/>
          <w:bCs/>
          <w:szCs w:val="18"/>
        </w:rPr>
        <w:t xml:space="preserve">DRUK NR </w:t>
      </w:r>
      <w:r w:rsidR="00AA6E32">
        <w:rPr>
          <w:rFonts w:eastAsia="Times New Roman"/>
          <w:b/>
          <w:bCs/>
          <w:szCs w:val="18"/>
        </w:rPr>
        <w:t>123.01</w:t>
      </w:r>
    </w:p>
    <w:p w14:paraId="5CC04E33" w14:textId="5884DCAF" w:rsidR="001F57C7" w:rsidRDefault="008A342C" w:rsidP="001F57C7">
      <w:pPr>
        <w:spacing w:after="0" w:line="300" w:lineRule="auto"/>
        <w:jc w:val="center"/>
        <w:rPr>
          <w:rFonts w:eastAsia="Times New Roman"/>
          <w:b/>
          <w:bCs/>
          <w:szCs w:val="18"/>
        </w:rPr>
      </w:pPr>
      <w:r w:rsidRPr="00010939">
        <w:rPr>
          <w:rFonts w:eastAsia="Times New Roman"/>
          <w:b/>
          <w:bCs/>
          <w:szCs w:val="18"/>
        </w:rPr>
        <w:t xml:space="preserve">UCHWAŁA NR </w:t>
      </w:r>
    </w:p>
    <w:p w14:paraId="3C1287EA" w14:textId="1D18D56C" w:rsidR="00E85BCF" w:rsidRDefault="008A342C" w:rsidP="001F57C7">
      <w:pPr>
        <w:spacing w:after="0" w:line="300" w:lineRule="auto"/>
        <w:jc w:val="center"/>
        <w:rPr>
          <w:rFonts w:eastAsia="Times New Roman"/>
          <w:b/>
          <w:bCs/>
          <w:szCs w:val="18"/>
        </w:rPr>
      </w:pPr>
      <w:r w:rsidRPr="00010939">
        <w:rPr>
          <w:rFonts w:eastAsia="Times New Roman"/>
          <w:b/>
          <w:bCs/>
          <w:szCs w:val="18"/>
        </w:rPr>
        <w:t xml:space="preserve">RADY </w:t>
      </w:r>
      <w:r>
        <w:rPr>
          <w:rFonts w:eastAsia="Times New Roman"/>
          <w:b/>
          <w:bCs/>
          <w:szCs w:val="18"/>
        </w:rPr>
        <w:t xml:space="preserve">DZIELNICY ŻOLIBORZ </w:t>
      </w:r>
      <w:r w:rsidRPr="00010939">
        <w:rPr>
          <w:rFonts w:eastAsia="Times New Roman"/>
          <w:b/>
          <w:bCs/>
          <w:szCs w:val="18"/>
        </w:rPr>
        <w:t>MIASTA STOŁECZNEGO WARSZAWY</w:t>
      </w:r>
      <w:r w:rsidRPr="00010939">
        <w:rPr>
          <w:rFonts w:eastAsia="Times New Roman"/>
          <w:b/>
          <w:bCs/>
          <w:szCs w:val="18"/>
        </w:rPr>
        <w:br/>
        <w:t xml:space="preserve">z ......................... r. </w:t>
      </w:r>
    </w:p>
    <w:p w14:paraId="59FFF677" w14:textId="77777777" w:rsidR="001F57C7" w:rsidRDefault="001F57C7" w:rsidP="001F57C7">
      <w:pPr>
        <w:spacing w:after="0" w:line="300" w:lineRule="auto"/>
        <w:jc w:val="center"/>
        <w:rPr>
          <w:rFonts w:eastAsia="Times New Roman"/>
          <w:b/>
          <w:bCs/>
          <w:szCs w:val="18"/>
        </w:rPr>
      </w:pPr>
    </w:p>
    <w:p w14:paraId="2DF4F10E" w14:textId="607DED28" w:rsidR="00E85BCF" w:rsidRDefault="008A342C" w:rsidP="001F57C7">
      <w:pPr>
        <w:spacing w:after="0" w:line="300" w:lineRule="auto"/>
        <w:jc w:val="center"/>
        <w:rPr>
          <w:rFonts w:eastAsia="Times New Roman"/>
          <w:b/>
          <w:bCs/>
          <w:szCs w:val="18"/>
        </w:rPr>
      </w:pPr>
      <w:r w:rsidRPr="00010939">
        <w:rPr>
          <w:rFonts w:eastAsia="Times New Roman"/>
          <w:b/>
          <w:bCs/>
          <w:szCs w:val="18"/>
        </w:rPr>
        <w:t xml:space="preserve">w sprawie </w:t>
      </w:r>
      <w:r w:rsidR="00E85BCF">
        <w:rPr>
          <w:rFonts w:eastAsia="Times New Roman"/>
          <w:b/>
          <w:bCs/>
          <w:szCs w:val="18"/>
        </w:rPr>
        <w:t xml:space="preserve">zaopiniowania projektu uchwały Rady Miasta Stołecznego Warszawy w sprawie </w:t>
      </w:r>
      <w:r w:rsidR="004F4155">
        <w:rPr>
          <w:rFonts w:eastAsia="Times New Roman"/>
          <w:b/>
          <w:bCs/>
          <w:szCs w:val="18"/>
        </w:rPr>
        <w:t>ograniczenia</w:t>
      </w:r>
      <w:r w:rsidRPr="00010939">
        <w:rPr>
          <w:rFonts w:eastAsia="Times New Roman"/>
          <w:b/>
          <w:bCs/>
          <w:szCs w:val="18"/>
        </w:rPr>
        <w:t xml:space="preserve"> na terenie m.st. Warszawy nocnej sprzedaży napojów alkoholowych przeznaczonych do spożycia poza miejscem sprzedaży </w:t>
      </w:r>
    </w:p>
    <w:p w14:paraId="2CD91C07" w14:textId="77777777" w:rsidR="001F57C7" w:rsidRPr="00010939" w:rsidRDefault="001F57C7" w:rsidP="001F57C7">
      <w:pPr>
        <w:spacing w:after="0" w:line="300" w:lineRule="auto"/>
        <w:jc w:val="center"/>
        <w:rPr>
          <w:rFonts w:eastAsia="Times New Roman"/>
          <w:b/>
          <w:bCs/>
          <w:szCs w:val="18"/>
        </w:rPr>
      </w:pPr>
    </w:p>
    <w:p w14:paraId="28D05FC8" w14:textId="4B9F1264" w:rsidR="008A342C" w:rsidRDefault="008A342C" w:rsidP="001F57C7">
      <w:pPr>
        <w:spacing w:after="0" w:line="300" w:lineRule="auto"/>
        <w:rPr>
          <w:rFonts w:eastAsia="Times New Roman"/>
        </w:rPr>
      </w:pPr>
      <w:r w:rsidRPr="008A342C">
        <w:rPr>
          <w:rFonts w:eastAsia="Times New Roman"/>
        </w:rPr>
        <w:t xml:space="preserve">Na podstawie § </w:t>
      </w:r>
      <w:r w:rsidR="006B64BB">
        <w:rPr>
          <w:rFonts w:eastAsia="Times New Roman"/>
        </w:rPr>
        <w:t>13</w:t>
      </w:r>
      <w:r w:rsidRPr="008A342C">
        <w:rPr>
          <w:rFonts w:eastAsia="Times New Roman"/>
        </w:rPr>
        <w:t xml:space="preserve"> </w:t>
      </w:r>
      <w:r w:rsidR="006B64BB">
        <w:rPr>
          <w:rFonts w:eastAsia="Times New Roman"/>
        </w:rPr>
        <w:t xml:space="preserve">ust. 1 </w:t>
      </w:r>
      <w:r w:rsidRPr="008A342C">
        <w:rPr>
          <w:rFonts w:eastAsia="Times New Roman"/>
        </w:rPr>
        <w:t xml:space="preserve">pkt 1 </w:t>
      </w:r>
      <w:r w:rsidR="006B64BB">
        <w:rPr>
          <w:rFonts w:eastAsia="Times New Roman"/>
        </w:rPr>
        <w:t xml:space="preserve">lit. k </w:t>
      </w:r>
      <w:r w:rsidRPr="008A342C">
        <w:rPr>
          <w:rFonts w:eastAsia="Times New Roman"/>
        </w:rPr>
        <w:t>Statutu Dzielnicy Żoliborz m.st. Warszawy, stanowiącego</w:t>
      </w:r>
      <w:r>
        <w:rPr>
          <w:rFonts w:eastAsia="Times New Roman"/>
        </w:rPr>
        <w:t xml:space="preserve"> </w:t>
      </w:r>
      <w:r w:rsidRPr="008A342C">
        <w:rPr>
          <w:rFonts w:eastAsia="Times New Roman"/>
        </w:rPr>
        <w:t xml:space="preserve">załącznik nr 18 do Uchwały nr LXX/2182/2010 </w:t>
      </w:r>
      <w:r w:rsidR="001761D1">
        <w:rPr>
          <w:rFonts w:eastAsia="Times New Roman"/>
        </w:rPr>
        <w:t xml:space="preserve">Rady m.st. Warszawy </w:t>
      </w:r>
      <w:r w:rsidRPr="008A342C">
        <w:rPr>
          <w:rFonts w:eastAsia="Times New Roman"/>
        </w:rPr>
        <w:t>z dnia 14 stycznia 2010 r. w</w:t>
      </w:r>
      <w:r>
        <w:rPr>
          <w:rFonts w:eastAsia="Times New Roman"/>
        </w:rPr>
        <w:t xml:space="preserve"> </w:t>
      </w:r>
      <w:r w:rsidRPr="008A342C">
        <w:rPr>
          <w:rFonts w:eastAsia="Times New Roman"/>
        </w:rPr>
        <w:t>sprawie nadania statutów dzielnicom miasta stołecznego Warszawy (Dz. Urz. Woj. Maz. z 2022 r. poz.</w:t>
      </w:r>
      <w:r>
        <w:rPr>
          <w:rFonts w:eastAsia="Times New Roman"/>
        </w:rPr>
        <w:t xml:space="preserve"> </w:t>
      </w:r>
      <w:r w:rsidRPr="008A342C">
        <w:rPr>
          <w:rFonts w:eastAsia="Times New Roman"/>
        </w:rPr>
        <w:t>9305) uchwala się</w:t>
      </w:r>
      <w:r w:rsidR="001F57C7">
        <w:rPr>
          <w:rFonts w:eastAsia="Times New Roman"/>
        </w:rPr>
        <w:t>,</w:t>
      </w:r>
      <w:r w:rsidRPr="008A342C">
        <w:rPr>
          <w:rFonts w:eastAsia="Times New Roman"/>
        </w:rPr>
        <w:t xml:space="preserve"> co następuje:</w:t>
      </w:r>
    </w:p>
    <w:p w14:paraId="5CF75040" w14:textId="77777777" w:rsidR="008A342C" w:rsidRPr="008A342C" w:rsidRDefault="008A342C" w:rsidP="001F57C7">
      <w:pPr>
        <w:spacing w:after="0" w:line="300" w:lineRule="auto"/>
        <w:ind w:firstLine="646"/>
        <w:rPr>
          <w:rFonts w:eastAsia="Times New Roman"/>
          <w:b/>
          <w:bCs/>
          <w:szCs w:val="18"/>
        </w:rPr>
      </w:pPr>
      <w:r w:rsidRPr="00010939">
        <w:rPr>
          <w:rFonts w:eastAsia="Times New Roman"/>
          <w:b/>
          <w:bCs/>
        </w:rPr>
        <w:t xml:space="preserve">§ 1. </w:t>
      </w:r>
      <w:r>
        <w:rPr>
          <w:rFonts w:eastAsia="Times New Roman"/>
        </w:rPr>
        <w:t xml:space="preserve">Rada Dzielnicy Żoliborz m.st. Warszawy opiniuje ………………………. </w:t>
      </w:r>
      <w:r w:rsidR="00E85BCF">
        <w:rPr>
          <w:rFonts w:eastAsia="Times New Roman"/>
        </w:rPr>
        <w:t>p</w:t>
      </w:r>
      <w:r>
        <w:rPr>
          <w:rFonts w:eastAsia="Times New Roman"/>
        </w:rPr>
        <w:t xml:space="preserve">rojekt uchwały Rady Miasta Stołecznego Warszawy w sprawie </w:t>
      </w:r>
      <w:r w:rsidRPr="00010939">
        <w:rPr>
          <w:rFonts w:eastAsia="Times New Roman"/>
        </w:rPr>
        <w:t xml:space="preserve"> </w:t>
      </w:r>
      <w:r w:rsidR="004F4155">
        <w:rPr>
          <w:rFonts w:eastAsia="Times New Roman"/>
          <w:bCs/>
          <w:szCs w:val="18"/>
        </w:rPr>
        <w:t xml:space="preserve">ograniczenia </w:t>
      </w:r>
      <w:r w:rsidRPr="008A342C">
        <w:rPr>
          <w:rFonts w:eastAsia="Times New Roman"/>
          <w:bCs/>
          <w:szCs w:val="18"/>
        </w:rPr>
        <w:t xml:space="preserve">na terenie m.st. Warszawy nocnej sprzedaży napojów alkoholowych przeznaczonych do spożycia poza miejscem sprzedaży </w:t>
      </w:r>
      <w:r>
        <w:rPr>
          <w:rFonts w:eastAsia="Times New Roman"/>
          <w:bCs/>
          <w:szCs w:val="18"/>
        </w:rPr>
        <w:t>(zakaz sprzedaży napojów alkoholowych w godzinach od 2</w:t>
      </w:r>
      <w:r w:rsidR="004F4155">
        <w:rPr>
          <w:rFonts w:eastAsia="Times New Roman"/>
          <w:bCs/>
          <w:szCs w:val="18"/>
        </w:rPr>
        <w:t>2</w:t>
      </w:r>
      <w:r>
        <w:rPr>
          <w:rFonts w:eastAsia="Times New Roman"/>
          <w:bCs/>
          <w:szCs w:val="18"/>
        </w:rPr>
        <w:t>.00 do 6.00).</w:t>
      </w:r>
    </w:p>
    <w:p w14:paraId="16CE83DD" w14:textId="77777777" w:rsidR="008A342C" w:rsidRPr="00010939" w:rsidRDefault="008A342C" w:rsidP="001F57C7">
      <w:pPr>
        <w:spacing w:after="0" w:line="300" w:lineRule="auto"/>
        <w:ind w:firstLine="646"/>
        <w:rPr>
          <w:rFonts w:eastAsia="Times New Roman"/>
        </w:rPr>
      </w:pPr>
      <w:r w:rsidRPr="00010939">
        <w:rPr>
          <w:rFonts w:eastAsia="Times New Roman"/>
          <w:b/>
          <w:bCs/>
        </w:rPr>
        <w:t xml:space="preserve">§ 2. </w:t>
      </w:r>
      <w:r>
        <w:rPr>
          <w:rFonts w:eastAsia="Times New Roman"/>
        </w:rPr>
        <w:t>Projekt uchwały Rady m.st. Warszawy wraz z uzasadnieniem stanowi załącznik do niniejszej uchwały.</w:t>
      </w:r>
      <w:r w:rsidRPr="00010939">
        <w:rPr>
          <w:rFonts w:eastAsia="Times New Roman"/>
        </w:rPr>
        <w:t xml:space="preserve"> </w:t>
      </w:r>
    </w:p>
    <w:p w14:paraId="0BA57C3F" w14:textId="77777777" w:rsidR="008A342C" w:rsidRPr="00010939" w:rsidRDefault="008A342C" w:rsidP="001F57C7">
      <w:pPr>
        <w:spacing w:after="0" w:line="300" w:lineRule="auto"/>
        <w:ind w:firstLine="646"/>
        <w:rPr>
          <w:rFonts w:eastAsia="Times New Roman"/>
        </w:rPr>
      </w:pPr>
      <w:r w:rsidRPr="00010939">
        <w:rPr>
          <w:rFonts w:eastAsia="Times New Roman"/>
          <w:b/>
          <w:bCs/>
        </w:rPr>
        <w:t xml:space="preserve">§ 3. </w:t>
      </w:r>
      <w:r>
        <w:rPr>
          <w:rFonts w:eastAsia="Times New Roman"/>
        </w:rPr>
        <w:t>Uchwała wchodzi w życie z dniem podjęcia.</w:t>
      </w:r>
    </w:p>
    <w:p w14:paraId="669C30E3" w14:textId="77777777" w:rsidR="008A342C" w:rsidRPr="00010939" w:rsidRDefault="008A342C" w:rsidP="001F57C7">
      <w:pPr>
        <w:spacing w:after="0" w:line="300" w:lineRule="auto"/>
        <w:ind w:firstLine="645"/>
        <w:rPr>
          <w:rFonts w:eastAsia="Times New Roman"/>
        </w:rPr>
      </w:pPr>
    </w:p>
    <w:p w14:paraId="110C508E" w14:textId="30915408" w:rsidR="001F57C7" w:rsidRDefault="001F57C7">
      <w:r>
        <w:br w:type="page"/>
      </w:r>
    </w:p>
    <w:p w14:paraId="7E2C24D1" w14:textId="77777777" w:rsidR="001F57C7" w:rsidRDefault="001F57C7" w:rsidP="001F57C7">
      <w:pPr>
        <w:spacing w:after="0" w:line="300" w:lineRule="auto"/>
        <w:jc w:val="center"/>
        <w:rPr>
          <w:rFonts w:asciiTheme="minorHAnsi" w:eastAsiaTheme="minorHAnsi" w:hAnsiTheme="minorHAnsi" w:cstheme="minorHAnsi"/>
          <w:b/>
        </w:rPr>
      </w:pPr>
      <w:r w:rsidRPr="001F57C7">
        <w:rPr>
          <w:rFonts w:asciiTheme="minorHAnsi" w:eastAsiaTheme="minorHAnsi" w:hAnsiTheme="minorHAnsi" w:cstheme="minorHAnsi"/>
          <w:b/>
        </w:rPr>
        <w:lastRenderedPageBreak/>
        <w:t>UZASADNIENIE</w:t>
      </w:r>
    </w:p>
    <w:p w14:paraId="4CA5C683" w14:textId="305313D3" w:rsidR="001F57C7" w:rsidRDefault="001F57C7" w:rsidP="001F57C7">
      <w:pPr>
        <w:spacing w:after="0" w:line="300" w:lineRule="auto"/>
        <w:jc w:val="center"/>
        <w:rPr>
          <w:rFonts w:eastAsia="Times New Roman"/>
          <w:b/>
          <w:bCs/>
          <w:szCs w:val="18"/>
        </w:rPr>
      </w:pPr>
      <w:r>
        <w:rPr>
          <w:rFonts w:asciiTheme="minorHAnsi" w:eastAsiaTheme="minorHAnsi" w:hAnsiTheme="minorHAnsi" w:cstheme="minorHAnsi"/>
          <w:b/>
        </w:rPr>
        <w:t xml:space="preserve">projektu uchwały Rady Dzielnicy Żoliborz m. st. Warszawy w sprawie </w:t>
      </w:r>
      <w:r>
        <w:rPr>
          <w:rFonts w:eastAsia="Times New Roman"/>
          <w:b/>
          <w:bCs/>
          <w:szCs w:val="18"/>
        </w:rPr>
        <w:t>zaopiniowania projektu uchwały Rady Miasta Stołecznego Warszawy w sprawie ograniczenia</w:t>
      </w:r>
      <w:r w:rsidRPr="00010939">
        <w:rPr>
          <w:rFonts w:eastAsia="Times New Roman"/>
          <w:b/>
          <w:bCs/>
          <w:szCs w:val="18"/>
        </w:rPr>
        <w:t xml:space="preserve"> na terenie m.st. Warszawy nocnej sprzedaży napojów alkoholowych przeznaczonych do spożycia poza miejscem sprzedaży</w:t>
      </w:r>
    </w:p>
    <w:p w14:paraId="3E66F6FB" w14:textId="77777777" w:rsidR="001F57C7" w:rsidRPr="001F57C7" w:rsidRDefault="001F57C7" w:rsidP="001F57C7">
      <w:pPr>
        <w:spacing w:after="0" w:line="300" w:lineRule="auto"/>
        <w:jc w:val="center"/>
        <w:rPr>
          <w:rFonts w:asciiTheme="minorHAnsi" w:eastAsiaTheme="minorHAnsi" w:hAnsiTheme="minorHAnsi" w:cstheme="minorHAnsi"/>
          <w:b/>
        </w:rPr>
      </w:pPr>
    </w:p>
    <w:p w14:paraId="7E8D54BE" w14:textId="77777777" w:rsidR="001F57C7" w:rsidRPr="001F57C7" w:rsidRDefault="001F57C7" w:rsidP="001F57C7">
      <w:pPr>
        <w:spacing w:after="0" w:line="300" w:lineRule="auto"/>
        <w:rPr>
          <w:rFonts w:asciiTheme="minorHAnsi" w:eastAsiaTheme="minorHAnsi" w:hAnsiTheme="minorHAnsi" w:cstheme="minorHAnsi"/>
          <w:b/>
        </w:rPr>
      </w:pPr>
      <w:r w:rsidRPr="001F57C7">
        <w:rPr>
          <w:rFonts w:asciiTheme="minorHAnsi" w:eastAsiaTheme="minorHAnsi" w:hAnsiTheme="minorHAnsi" w:cstheme="minorHAnsi"/>
          <w:b/>
        </w:rPr>
        <w:t>Podstawa prawna</w:t>
      </w:r>
    </w:p>
    <w:p w14:paraId="0EF8EFBE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Projektowana regulacja pozostaje w zgodzie z celami określonymi w preambule ustawy z dnia 26 października 1982 r. o wychowaniu w trzeźwości i przeciwdziałaniu alkoholizmowi (Dz. U. 2023 r., poz. 2151; dalej: u.w.t.p.a.), w której wskazano, że życie obywateli w trzeźwości stanowi niezbędny warunek moralnego i materialnego dobra Narodu, a organy władzy publicznej oraz społeczności lokalne powinny podejmować działania zmierzające do ograniczania spożycia napojów alkoholowych oraz przeciwdziałania negatywnym skutkom ich nadużywania.</w:t>
      </w:r>
    </w:p>
    <w:p w14:paraId="7F120318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Odwołanie do celów ustawy ma charakter systemowy i wskazuje na kontekst, w jakim ustawodawca przewidział możliwość wprowadzania przez organy jednostek samorządu terytorialnego instrumentów służących kształtowaniu lokalnej polityki w zakresie dostępności napojów alkoholowych. Przedłożony projekt uchwały wydaje się stanowić realizację kompetencji przewidzianych w przepisach prawa, z uwzględnieniem wartości i celów wyrażonych w ustawie.</w:t>
      </w:r>
    </w:p>
    <w:p w14:paraId="710D9CF6" w14:textId="77777777" w:rsidR="001F57C7" w:rsidRPr="001F57C7" w:rsidRDefault="001F57C7" w:rsidP="001F57C7">
      <w:pPr>
        <w:spacing w:after="0" w:line="300" w:lineRule="auto"/>
        <w:rPr>
          <w:rFonts w:asciiTheme="minorHAnsi" w:eastAsiaTheme="minorHAnsi" w:hAnsiTheme="minorHAnsi" w:cstheme="minorHAnsi"/>
        </w:rPr>
      </w:pPr>
      <w:r w:rsidRPr="001F57C7">
        <w:rPr>
          <w:rFonts w:asciiTheme="minorHAnsi" w:eastAsiaTheme="minorHAnsi" w:hAnsiTheme="minorHAnsi" w:cstheme="minorHAnsi"/>
        </w:rPr>
        <w:t xml:space="preserve">Stosownie do art. 12 ust. 4 u.w.t.p.a. Rada gminy może ustalić, w drodze uchwały, dla terenu gminy lub wskazanych jednostek pomocniczych gminy, ograniczenia w godzinach nocnej sprzedaży napojów alkoholowych przeznaczonych do spożycia poza miejscem sprzedaży. Ograniczenia mogą dotyczyć sprzedaży prowadzonej między godziną 22.00  a 6.00. </w:t>
      </w:r>
    </w:p>
    <w:p w14:paraId="324B8347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Kompetencja ta ma charakter fakultatywny i umożliwia organowi stanowiącemu dostosowanie zakresu regulacji do lokalnych potrzeb, w szczególności w kontekście ochrony porządku publicznego, bezpieczeństwa oraz warunków życia mieszkańców. Podejmując rozstrzygnięcie w tym zakresie organ dokonuje oceny zasadności i proporcjonalności proponowanych rozwiązań w odniesieniu do warunków występujących na obszarze objętym regulacją.</w:t>
      </w:r>
    </w:p>
    <w:p w14:paraId="15F802A7" w14:textId="77777777" w:rsidR="001F57C7" w:rsidRPr="001F57C7" w:rsidRDefault="001F57C7" w:rsidP="001F57C7">
      <w:pPr>
        <w:spacing w:after="0" w:line="300" w:lineRule="auto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1F57C7">
        <w:rPr>
          <w:rFonts w:asciiTheme="minorHAnsi" w:eastAsia="Times New Roman" w:hAnsiTheme="minorHAnsi" w:cstheme="minorHAnsi"/>
          <w:b/>
          <w:bCs/>
          <w:lang w:eastAsia="pl-PL"/>
        </w:rPr>
        <w:t xml:space="preserve">Rozwiązanie pilotażowe w innych dzielnicach m.st. Warszawy </w:t>
      </w:r>
    </w:p>
    <w:p w14:paraId="668A7B8F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 xml:space="preserve">Uchwałą z dnia 16 października 2025 r. Rada m. st. Warszawy przyjęła uchwałę w sprawie wprowadzenia na terenie dzielnicy Praga Północ oraz Śródmieście ograniczenia w godzinach nocnej sprzedaży napojów alkoholowych, polegającego na zakazie sprzedaży napojów alkoholowych przeznaczanych do spożycia poza miejscem sprzedaży, w godzinach od 22.00 do 6.00 </w:t>
      </w:r>
    </w:p>
    <w:p w14:paraId="69B3144F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Informacje prezentowane w trakcie trwania pilotażu wskazują na obserwowane zmiany w zakresie liczby zgłoszeń dotyczących zakłócania spokoju nocnego oraz interwencji w rejonach punktów sprzedaży alkoholu funkcjonujących w godzinach nocnych. Z informacji prezentowanych przez przedstawicieli służb porządkowych oraz władz dzielnic wynika, że ograniczenie dostępności alkoholu w godzinach nocnych przyczynia się do ograniczenia zjawisk generujących konflikty społeczne i uciążliwości dla mieszkańców, w szczególności w obszarach o zabudowie mieszkaniowej. Podkreślano również, że rozwiązanie to sprzyja poprawie poczucia bezpieczeństwa lokalnej społeczności oraz ogranicza gromadzenie się osób w pobliżu punktów sprzedaży w godzinach nocnych. Podkreślano jednak, iż okres trwania pilotażu jest zbyt krótki dla oceny realnych efektów.</w:t>
      </w:r>
    </w:p>
    <w:p w14:paraId="161F021A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lastRenderedPageBreak/>
        <w:t>Powyższe doświadczenia stanowią kontekst do rozważenia wprowadzenia tożsamych instrumentów w pozostałych dzielnicach.</w:t>
      </w:r>
    </w:p>
    <w:p w14:paraId="3EA06C66" w14:textId="77777777" w:rsidR="001F57C7" w:rsidRPr="001F57C7" w:rsidRDefault="001F57C7" w:rsidP="001F57C7">
      <w:pPr>
        <w:spacing w:after="0" w:line="300" w:lineRule="auto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1F57C7">
        <w:rPr>
          <w:rFonts w:asciiTheme="minorHAnsi" w:eastAsia="Times New Roman" w:hAnsiTheme="minorHAnsi" w:cstheme="minorHAnsi"/>
          <w:b/>
          <w:bCs/>
          <w:lang w:eastAsia="pl-PL"/>
        </w:rPr>
        <w:t>Wpływ regulacji na rynek lokalny na terenie Dzielnicy Żoliborz</w:t>
      </w:r>
    </w:p>
    <w:p w14:paraId="2B6B4D70" w14:textId="5234BCD5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Na terenie dzielnicy Żoliborz funkcjonuje 97 punktów sprzedaży napojów alkoholowych przeznaczonych do spożycia poza miejscem sprzedaży. Spośród nich jedynie 5 punktów prowadzi działalność w systemie całodobowym (w tym 3 stacje benzynowe). Brak dokładnych danych dotyczących ilości punktów posiadających zezwolenie na sprzedaż napojów alkoholowych poza miejscem sprzedaży i otwartych po godzinie 22 ale nie w formie całodobowej (tj. otwartych do godz. 23)  natomiast można postawić ostrożną tezę (na podstawie rozeznania struktury punktów funkcjonujących na Żoliborzu oraz zasad funkcjonowania sklepów opartych o franczyzę oraz sieciowych iż jest to około 40 punktów (dane te mają charakter szacunkowy i zostały ustalone na podstawie dostępnych informacji o godzinach funkcjonowania punktów sprzedaży, co pozwala na ogólną ocenę skali potencjalnego oddziaływania projektowanych rozwiązań).</w:t>
      </w:r>
    </w:p>
    <w:p w14:paraId="4E8686FF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Oznacza to, że projektowana regulacja odnosi się do pewnej części punktów sprzedaży funkcjonujących w godzinach wieczornych i nocnych, czyli tych, których działalność w największym stopniu może wpływać na występowanie uciążliwości odczuwanych przez mieszkańców. Jednocześnie regulacja nie ma charakteru powszechnego zakazu, lecz stanowi ukierunkowane narzędzie ograniczające negatywne skutki związane z nocną dostępnością alkoholu.</w:t>
      </w:r>
    </w:p>
    <w:p w14:paraId="19F5BF27" w14:textId="77777777" w:rsidR="001F57C7" w:rsidRPr="001F57C7" w:rsidRDefault="001F57C7" w:rsidP="001F57C7">
      <w:pPr>
        <w:spacing w:after="0" w:line="300" w:lineRule="auto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1F57C7">
        <w:rPr>
          <w:rFonts w:asciiTheme="minorHAnsi" w:eastAsia="Times New Roman" w:hAnsiTheme="minorHAnsi" w:cstheme="minorHAnsi"/>
          <w:b/>
          <w:bCs/>
          <w:lang w:eastAsia="pl-PL"/>
        </w:rPr>
        <w:t>Wpływ regulacji na dochody budżetowe</w:t>
      </w:r>
    </w:p>
    <w:p w14:paraId="03B2FED5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Wprowadzenie ograniczeń w zakresie godzin nocnej sprzedaży napojów alkoholowych nie powinno istotnie wpłynąć na poziom dochodów budżetowych z tytułu opłat za korzystanie z zezwoleń na sprzedaż napojów alkoholowych, o których mowa w art. 11¹ ustawy z dnia 26 października 1982 r. o wychowaniu w trzeźwości i przeciwdziałaniu alkoholizmowi.</w:t>
      </w:r>
    </w:p>
    <w:p w14:paraId="04E6E5AF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Opłaty te mają charakter ryczałtowy (pierwsze zezwolenie) lub są uzależnione od wartości sprzedaży napojów alkoholowych w ujęciu rocznym. W związku z tym ewentualne ograniczenie sprzedaży w określonych godzinach nie wpływa bezpośrednio na obowiązek ponoszenia opłat przez przedsiębiorców.</w:t>
      </w:r>
    </w:p>
    <w:p w14:paraId="290615CF" w14:textId="0B57071D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Jednocześnie wpływ regulacji na poziom sprzedaży napojów alkoholowych może podlegać zmianom wynikającym z zachowań rynkowych, w tym ewentualnego przesunięcia zakupów na inne godziny lub do innych punktów sprzedaży, co utrudnia jednoznaczne prognozowanie skutków finansowych. Z tego względu przyjmuje się, że projektowana regulacja nie powinna powodować istotnych zmian w dochodach budżetu z tego tytułu.</w:t>
      </w:r>
    </w:p>
    <w:p w14:paraId="697F789E" w14:textId="77777777" w:rsidR="001F57C7" w:rsidRPr="001F57C7" w:rsidRDefault="001F57C7" w:rsidP="001F57C7">
      <w:pPr>
        <w:spacing w:after="0" w:line="300" w:lineRule="auto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1F57C7">
        <w:rPr>
          <w:rFonts w:asciiTheme="minorHAnsi" w:eastAsia="Times New Roman" w:hAnsiTheme="minorHAnsi" w:cstheme="minorHAnsi"/>
          <w:b/>
          <w:bCs/>
          <w:lang w:eastAsia="pl-PL"/>
        </w:rPr>
        <w:t>Kwestie związane z nadzorem nad realizacją uchwały</w:t>
      </w:r>
    </w:p>
    <w:p w14:paraId="5A433E1B" w14:textId="56B75495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Wprowadzenie ograniczeń w godzinach nocnej sprzedaży napojów alkoholowych wiąże się z koniecznością zapewnienia skutecznego nadzoru nad przestrzeganiem przyjętych regulacji, w szczególności w zakresie weryfikacji, czy sprzedaż napojów alkoholowych po określonej godzinie zostaje faktycznie wstrzymana oraz w jakiej formie odbywa się realizacja obowiązków przez przedsiębiorców.</w:t>
      </w:r>
    </w:p>
    <w:p w14:paraId="60B2838C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 xml:space="preserve">W praktyce może to wymagać zaangażowania właściwych służb, w tym organów odpowiedzialnych za kontrolę przestrzegania warunków zezwoleń na sprzedaż napojów alkoholowych, a także współpracy z Policją i Strażą Miejską. Istotne znaczenie może mieć również jednoznaczne określenie sposobu </w:t>
      </w:r>
      <w:r w:rsidRPr="001F57C7">
        <w:rPr>
          <w:rFonts w:asciiTheme="minorHAnsi" w:eastAsia="Times New Roman" w:hAnsiTheme="minorHAnsi" w:cstheme="minorHAnsi"/>
          <w:lang w:eastAsia="pl-PL"/>
        </w:rPr>
        <w:lastRenderedPageBreak/>
        <w:t>interpretacji przepisów uchwały w sytuacjach praktycznych, takich jak obsługa klientów przebywających w lokalu przed godziną graniczną czy kwestie techniczne związane z zamknięciem sprzedaży.</w:t>
      </w:r>
    </w:p>
    <w:p w14:paraId="3B6D87B9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>W celu zapewnienia spójnego stosowania przepisów zasadne może być opracowanie i przekazanie przedsiębiorcom oraz właściwym służbom jasnych wytycznych dotyczących sposobu realizacji uchwały oraz zasad prowadzenia kontroli, co może przyczynić się do ograniczenia wątpliwości interpretacyjnych oraz ułatwić prawidłowe wykonywanie obowiązków wynikających z regulacji.</w:t>
      </w:r>
    </w:p>
    <w:p w14:paraId="73FC9354" w14:textId="77777777" w:rsidR="001F57C7" w:rsidRPr="001F57C7" w:rsidRDefault="001F57C7" w:rsidP="001F57C7">
      <w:pPr>
        <w:spacing w:after="0" w:line="300" w:lineRule="auto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1F57C7">
        <w:rPr>
          <w:rFonts w:asciiTheme="minorHAnsi" w:eastAsia="Times New Roman" w:hAnsiTheme="minorHAnsi" w:cstheme="minorHAnsi"/>
          <w:b/>
          <w:bCs/>
          <w:lang w:eastAsia="pl-PL"/>
        </w:rPr>
        <w:t>Podsumowanie</w:t>
      </w:r>
    </w:p>
    <w:p w14:paraId="3BACF687" w14:textId="77777777" w:rsidR="001F57C7" w:rsidRPr="001F57C7" w:rsidRDefault="001F57C7" w:rsidP="001F57C7">
      <w:pPr>
        <w:spacing w:after="0" w:line="300" w:lineRule="auto"/>
        <w:rPr>
          <w:rFonts w:asciiTheme="minorHAnsi" w:eastAsia="Times New Roman" w:hAnsiTheme="minorHAnsi" w:cstheme="minorHAnsi"/>
          <w:lang w:eastAsia="pl-PL"/>
        </w:rPr>
      </w:pPr>
      <w:r w:rsidRPr="001F57C7">
        <w:rPr>
          <w:rFonts w:asciiTheme="minorHAnsi" w:eastAsia="Times New Roman" w:hAnsiTheme="minorHAnsi" w:cstheme="minorHAnsi"/>
          <w:lang w:eastAsia="pl-PL"/>
        </w:rPr>
        <w:t xml:space="preserve">Projektowana regulacja stanowi instrument przewidziany w przepisach prawa, który może być stosowany przez organ stanowiący w celu uregulowania zasad nocnej sprzedaży napojów alkoholowych z uwzględnieniem lokalnych uwarunkowań. </w:t>
      </w:r>
    </w:p>
    <w:p w14:paraId="5251783E" w14:textId="77777777" w:rsidR="003A21FC" w:rsidRDefault="003A21FC" w:rsidP="001F57C7">
      <w:pPr>
        <w:spacing w:after="0" w:line="300" w:lineRule="auto"/>
      </w:pPr>
    </w:p>
    <w:sectPr w:rsidR="003A21FC" w:rsidSect="003A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2C"/>
    <w:rsid w:val="001761D1"/>
    <w:rsid w:val="00184A55"/>
    <w:rsid w:val="001F57C7"/>
    <w:rsid w:val="003A21FC"/>
    <w:rsid w:val="004F4155"/>
    <w:rsid w:val="006B64BB"/>
    <w:rsid w:val="00783469"/>
    <w:rsid w:val="008453F0"/>
    <w:rsid w:val="008A342C"/>
    <w:rsid w:val="009058CA"/>
    <w:rsid w:val="009A7F23"/>
    <w:rsid w:val="00AA6E32"/>
    <w:rsid w:val="00CC512E"/>
    <w:rsid w:val="00CD5FD2"/>
    <w:rsid w:val="00E74C23"/>
    <w:rsid w:val="00E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DB74"/>
  <w15:docId w15:val="{F6D49D2F-1128-4514-A90C-E54864DA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k.bialek</dc:creator>
  <cp:lastModifiedBy>UDZ 24</cp:lastModifiedBy>
  <cp:revision>3</cp:revision>
  <dcterms:created xsi:type="dcterms:W3CDTF">2026-03-02T12:26:00Z</dcterms:created>
  <dcterms:modified xsi:type="dcterms:W3CDTF">2026-03-04T10:07:00Z</dcterms:modified>
</cp:coreProperties>
</file>