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1198A" w14:textId="1F2EC07D" w:rsidR="00736C1E" w:rsidRPr="000C29C2" w:rsidRDefault="00736C1E" w:rsidP="000C29C2">
      <w:pPr>
        <w:pStyle w:val="Nagwek1"/>
        <w:rPr>
          <w:sz w:val="22"/>
          <w:szCs w:val="22"/>
        </w:rPr>
      </w:pPr>
      <w:r w:rsidRPr="000C29C2">
        <w:rPr>
          <w:sz w:val="22"/>
          <w:szCs w:val="22"/>
        </w:rPr>
        <w:t xml:space="preserve">UCHWAŁA NR </w:t>
      </w:r>
      <w:r w:rsidR="00162D49">
        <w:rPr>
          <w:sz w:val="22"/>
          <w:szCs w:val="22"/>
        </w:rPr>
        <w:t>XXXII</w:t>
      </w:r>
      <w:r w:rsidRPr="000C29C2">
        <w:rPr>
          <w:sz w:val="22"/>
          <w:szCs w:val="22"/>
        </w:rPr>
        <w:t>/</w:t>
      </w:r>
      <w:r w:rsidR="00162D49">
        <w:rPr>
          <w:sz w:val="22"/>
          <w:szCs w:val="22"/>
        </w:rPr>
        <w:t>1243</w:t>
      </w:r>
      <w:r w:rsidR="004213B5" w:rsidRPr="000C29C2">
        <w:rPr>
          <w:sz w:val="22"/>
          <w:szCs w:val="22"/>
        </w:rPr>
        <w:t>/202</w:t>
      </w:r>
      <w:r w:rsidR="00162D49">
        <w:rPr>
          <w:sz w:val="22"/>
          <w:szCs w:val="22"/>
        </w:rPr>
        <w:t>6</w:t>
      </w:r>
      <w:r w:rsidRPr="000C29C2">
        <w:rPr>
          <w:sz w:val="22"/>
          <w:szCs w:val="22"/>
        </w:rPr>
        <w:br/>
        <w:t>RADY MIASTA STOŁECZNEGO WARSZAWY</w:t>
      </w:r>
      <w:r w:rsidRPr="000C29C2">
        <w:rPr>
          <w:sz w:val="22"/>
          <w:szCs w:val="22"/>
        </w:rPr>
        <w:br/>
        <w:t xml:space="preserve">z </w:t>
      </w:r>
      <w:r w:rsidR="00162D49">
        <w:rPr>
          <w:iCs/>
          <w:sz w:val="22"/>
          <w:szCs w:val="22"/>
        </w:rPr>
        <w:t>12 lutego</w:t>
      </w:r>
      <w:r w:rsidR="004213B5" w:rsidRPr="000C29C2">
        <w:rPr>
          <w:sz w:val="22"/>
          <w:szCs w:val="22"/>
        </w:rPr>
        <w:t xml:space="preserve"> 202</w:t>
      </w:r>
      <w:r w:rsidR="00162D49">
        <w:rPr>
          <w:sz w:val="22"/>
          <w:szCs w:val="22"/>
        </w:rPr>
        <w:t>6</w:t>
      </w:r>
      <w:r w:rsidRPr="000C29C2">
        <w:rPr>
          <w:sz w:val="22"/>
          <w:szCs w:val="22"/>
        </w:rPr>
        <w:t xml:space="preserve"> r.</w:t>
      </w:r>
    </w:p>
    <w:p w14:paraId="67727CDA" w14:textId="0A209BF1" w:rsidR="00736C1E" w:rsidRPr="000C29C2" w:rsidRDefault="00736C1E" w:rsidP="000C29C2">
      <w:pPr>
        <w:pStyle w:val="Nagwek1"/>
        <w:rPr>
          <w:sz w:val="22"/>
          <w:szCs w:val="22"/>
        </w:rPr>
      </w:pPr>
      <w:r w:rsidRPr="000C29C2">
        <w:rPr>
          <w:sz w:val="22"/>
          <w:szCs w:val="22"/>
        </w:rPr>
        <w:t xml:space="preserve">w sprawie wystąpienia do rad dzielnic m.st. Warszawy o wyrażenie opinii w przedmiocie projektu uchwały Rady m.st. Warszawy w sprawie </w:t>
      </w:r>
      <w:r w:rsidR="00F77BD6" w:rsidRPr="000C29C2">
        <w:rPr>
          <w:sz w:val="22"/>
          <w:szCs w:val="22"/>
        </w:rPr>
        <w:t>ustalenia maksymalnej liczby zezwoleń na sprzedaż napojów alkoholowych na terenie m.st. Warszawy</w:t>
      </w:r>
    </w:p>
    <w:p w14:paraId="2E2CA857" w14:textId="77777777" w:rsidR="00736C1E" w:rsidRPr="004329FB" w:rsidRDefault="00736C1E" w:rsidP="00736C1E">
      <w:pPr>
        <w:ind w:firstLine="709"/>
        <w:rPr>
          <w:rFonts w:cs="Calibri"/>
          <w:szCs w:val="22"/>
        </w:rPr>
      </w:pPr>
      <w:r w:rsidRPr="004329FB">
        <w:rPr>
          <w:rFonts w:cs="Calibri"/>
          <w:szCs w:val="22"/>
        </w:rPr>
        <w:t xml:space="preserve">Na podstawie </w:t>
      </w:r>
      <w:r>
        <w:rPr>
          <w:rFonts w:cs="Calibri"/>
          <w:szCs w:val="22"/>
        </w:rPr>
        <w:t>art. 12 ust. 5</w:t>
      </w:r>
      <w:r w:rsidRPr="00B42440">
        <w:rPr>
          <w:rFonts w:cs="Calibri"/>
          <w:szCs w:val="22"/>
        </w:rPr>
        <w:t xml:space="preserve"> ustawy z dnia 26 października 1982 r. o wychowaniu w trzeźwości i przeciwdziałaniu alkoholizmowi (Dz. U. z 20</w:t>
      </w:r>
      <w:r>
        <w:rPr>
          <w:rFonts w:cs="Calibri"/>
          <w:szCs w:val="22"/>
        </w:rPr>
        <w:t>23</w:t>
      </w:r>
      <w:r w:rsidRPr="00B42440">
        <w:rPr>
          <w:rFonts w:cs="Calibri"/>
          <w:szCs w:val="22"/>
        </w:rPr>
        <w:t xml:space="preserve"> r. poz. 2</w:t>
      </w:r>
      <w:r>
        <w:rPr>
          <w:rFonts w:cs="Calibri"/>
          <w:szCs w:val="22"/>
        </w:rPr>
        <w:t>151</w:t>
      </w:r>
      <w:r w:rsidRPr="00B42440">
        <w:rPr>
          <w:rFonts w:cs="Calibri"/>
          <w:szCs w:val="22"/>
        </w:rPr>
        <w:t xml:space="preserve">) </w:t>
      </w:r>
      <w:r w:rsidRPr="004329FB">
        <w:rPr>
          <w:rFonts w:cs="Calibri"/>
          <w:szCs w:val="22"/>
        </w:rPr>
        <w:t>uchwala się, co następuje:</w:t>
      </w:r>
    </w:p>
    <w:p w14:paraId="0242CFBA" w14:textId="222EF70F" w:rsidR="00736C1E" w:rsidRDefault="00736C1E" w:rsidP="00736C1E">
      <w:pPr>
        <w:pStyle w:val="Bezodstpw"/>
        <w:ind w:firstLine="567"/>
        <w:rPr>
          <w:rFonts w:asciiTheme="minorHAnsi" w:hAnsiTheme="minorHAnsi"/>
        </w:rPr>
      </w:pPr>
      <w:r w:rsidRPr="00CF2704">
        <w:rPr>
          <w:rFonts w:asciiTheme="minorHAnsi" w:hAnsiTheme="minorHAnsi"/>
          <w:b/>
        </w:rPr>
        <w:t xml:space="preserve">§ 1. </w:t>
      </w:r>
      <w:r w:rsidRPr="00CF2704">
        <w:rPr>
          <w:rFonts w:asciiTheme="minorHAnsi" w:hAnsiTheme="minorHAnsi"/>
        </w:rPr>
        <w:t>1.</w:t>
      </w:r>
      <w:r w:rsidRPr="00CF2704">
        <w:rPr>
          <w:rFonts w:asciiTheme="minorHAnsi" w:hAnsiTheme="minorHAnsi"/>
          <w:b/>
        </w:rPr>
        <w:t xml:space="preserve"> </w:t>
      </w:r>
      <w:r w:rsidRPr="00910410">
        <w:rPr>
          <w:rFonts w:asciiTheme="minorHAnsi" w:hAnsiTheme="minorHAnsi"/>
        </w:rPr>
        <w:t xml:space="preserve">Występuje się do rad dzielnic m.st. Warszawy o wyrażenie opinii w przedmiocie projektu uchwały Rady </w:t>
      </w:r>
      <w:r>
        <w:rPr>
          <w:rFonts w:asciiTheme="minorHAnsi" w:hAnsiTheme="minorHAnsi"/>
        </w:rPr>
        <w:t xml:space="preserve">m.st. </w:t>
      </w:r>
      <w:r w:rsidRPr="00910410">
        <w:rPr>
          <w:rFonts w:asciiTheme="minorHAnsi" w:hAnsiTheme="minorHAnsi"/>
        </w:rPr>
        <w:t xml:space="preserve">Warszawy </w:t>
      </w:r>
      <w:r w:rsidR="00F77BD6" w:rsidRPr="00F77BD6">
        <w:rPr>
          <w:rFonts w:asciiTheme="minorHAnsi" w:hAnsiTheme="minorHAnsi"/>
        </w:rPr>
        <w:t>w sprawie ustalenia maksymalnej liczby zezwoleń na sprzedaż napojów alkoholowych na terenie m.st. Warszawy</w:t>
      </w:r>
      <w:r w:rsidRPr="00910410">
        <w:rPr>
          <w:rFonts w:asciiTheme="minorHAnsi" w:hAnsiTheme="minorHAnsi"/>
        </w:rPr>
        <w:t>, stanowiącego załącznik do uchwały.</w:t>
      </w:r>
    </w:p>
    <w:p w14:paraId="5827B5EF" w14:textId="0F0B725B" w:rsidR="00736C1E" w:rsidRPr="002E4043" w:rsidRDefault="00736C1E" w:rsidP="005740E3">
      <w:pPr>
        <w:pStyle w:val="Bezodstpw"/>
        <w:numPr>
          <w:ilvl w:val="0"/>
          <w:numId w:val="28"/>
        </w:numPr>
        <w:tabs>
          <w:tab w:val="left" w:pos="851"/>
        </w:tabs>
        <w:ind w:left="0" w:firstLine="567"/>
        <w:rPr>
          <w:rFonts w:asciiTheme="minorHAnsi" w:hAnsiTheme="minorHAnsi"/>
        </w:rPr>
      </w:pPr>
      <w:r w:rsidRPr="002E4043">
        <w:rPr>
          <w:rFonts w:asciiTheme="minorHAnsi" w:hAnsiTheme="minorHAnsi"/>
        </w:rPr>
        <w:t>Termin do wyrażenia opinii wynosi 30 dni od dnia otrzymania przez rady dzielnic</w:t>
      </w:r>
      <w:r>
        <w:rPr>
          <w:rFonts w:asciiTheme="minorHAnsi" w:hAnsiTheme="minorHAnsi"/>
        </w:rPr>
        <w:t xml:space="preserve"> m.st. Warszawy</w:t>
      </w:r>
      <w:r w:rsidRPr="002E4043">
        <w:rPr>
          <w:rFonts w:asciiTheme="minorHAnsi" w:hAnsiTheme="minorHAnsi"/>
        </w:rPr>
        <w:t xml:space="preserve"> projektu uc</w:t>
      </w:r>
      <w:r w:rsidR="00577755">
        <w:rPr>
          <w:rFonts w:asciiTheme="minorHAnsi" w:hAnsiTheme="minorHAnsi"/>
        </w:rPr>
        <w:t>hwały, o którym mowa w ust. 1.</w:t>
      </w:r>
    </w:p>
    <w:p w14:paraId="067B87D8" w14:textId="77777777" w:rsidR="00736C1E" w:rsidRPr="00CF2704" w:rsidRDefault="00736C1E" w:rsidP="00736C1E">
      <w:pPr>
        <w:ind w:firstLine="567"/>
        <w:rPr>
          <w:rFonts w:asciiTheme="minorHAnsi" w:hAnsiTheme="minorHAnsi"/>
          <w:szCs w:val="22"/>
        </w:rPr>
      </w:pPr>
      <w:r w:rsidRPr="00CF2704">
        <w:rPr>
          <w:rFonts w:asciiTheme="minorHAnsi" w:hAnsiTheme="minorHAnsi"/>
          <w:b/>
          <w:szCs w:val="22"/>
        </w:rPr>
        <w:t xml:space="preserve">§ </w:t>
      </w:r>
      <w:r>
        <w:rPr>
          <w:rFonts w:asciiTheme="minorHAnsi" w:hAnsiTheme="minorHAnsi"/>
          <w:b/>
          <w:szCs w:val="22"/>
        </w:rPr>
        <w:t>2</w:t>
      </w:r>
      <w:r w:rsidRPr="00CF2704">
        <w:rPr>
          <w:rFonts w:asciiTheme="minorHAnsi" w:hAnsiTheme="minorHAnsi"/>
          <w:b/>
          <w:szCs w:val="22"/>
        </w:rPr>
        <w:t>.</w:t>
      </w:r>
      <w:r w:rsidRPr="00CF2704">
        <w:rPr>
          <w:rFonts w:asciiTheme="minorHAnsi" w:hAnsiTheme="minorHAnsi"/>
          <w:szCs w:val="22"/>
        </w:rPr>
        <w:t xml:space="preserve"> </w:t>
      </w:r>
      <w:r w:rsidRPr="00910410">
        <w:rPr>
          <w:rFonts w:asciiTheme="minorHAnsi" w:hAnsiTheme="minorHAnsi"/>
          <w:szCs w:val="22"/>
        </w:rPr>
        <w:t xml:space="preserve">Zobowiązuje się Przewodniczącą Rady </w:t>
      </w:r>
      <w:r>
        <w:rPr>
          <w:rFonts w:asciiTheme="minorHAnsi" w:hAnsiTheme="minorHAnsi"/>
          <w:szCs w:val="22"/>
        </w:rPr>
        <w:t>m.st.</w:t>
      </w:r>
      <w:r w:rsidRPr="00910410">
        <w:rPr>
          <w:rFonts w:asciiTheme="minorHAnsi" w:hAnsiTheme="minorHAnsi"/>
          <w:szCs w:val="22"/>
        </w:rPr>
        <w:t xml:space="preserve"> Warszawy do</w:t>
      </w:r>
      <w:r>
        <w:rPr>
          <w:rFonts w:asciiTheme="minorHAnsi" w:hAnsiTheme="minorHAnsi"/>
          <w:szCs w:val="22"/>
        </w:rPr>
        <w:t xml:space="preserve"> przesłania projektu uchwały, o </w:t>
      </w:r>
      <w:r w:rsidRPr="00910410">
        <w:rPr>
          <w:rFonts w:asciiTheme="minorHAnsi" w:hAnsiTheme="minorHAnsi"/>
          <w:szCs w:val="22"/>
        </w:rPr>
        <w:t>którym mowa w § 1 ust. 1 do zaopiniowania radom dzielnic m.st. Warszawy</w:t>
      </w:r>
      <w:r>
        <w:rPr>
          <w:rFonts w:asciiTheme="minorHAnsi" w:hAnsiTheme="minorHAnsi"/>
          <w:szCs w:val="22"/>
        </w:rPr>
        <w:t>.</w:t>
      </w:r>
    </w:p>
    <w:p w14:paraId="4C1710CE" w14:textId="77777777" w:rsidR="00736C1E" w:rsidRDefault="00736C1E" w:rsidP="00736C1E">
      <w:pPr>
        <w:spacing w:after="0"/>
        <w:ind w:firstLine="567"/>
        <w:rPr>
          <w:rFonts w:asciiTheme="minorHAnsi" w:hAnsiTheme="minorHAnsi"/>
          <w:szCs w:val="22"/>
        </w:rPr>
      </w:pPr>
      <w:r w:rsidRPr="00CF2704">
        <w:rPr>
          <w:rFonts w:asciiTheme="minorHAnsi" w:hAnsiTheme="minorHAnsi"/>
          <w:b/>
          <w:szCs w:val="22"/>
        </w:rPr>
        <w:t>§ </w:t>
      </w:r>
      <w:r>
        <w:rPr>
          <w:rFonts w:asciiTheme="minorHAnsi" w:hAnsiTheme="minorHAnsi"/>
          <w:b/>
          <w:szCs w:val="22"/>
        </w:rPr>
        <w:t>3</w:t>
      </w:r>
      <w:r w:rsidRPr="00CF2704">
        <w:rPr>
          <w:rFonts w:asciiTheme="minorHAnsi" w:hAnsiTheme="minorHAnsi"/>
          <w:b/>
          <w:szCs w:val="22"/>
        </w:rPr>
        <w:t>.</w:t>
      </w:r>
      <w:r w:rsidRPr="00CF2704">
        <w:rPr>
          <w:rFonts w:asciiTheme="minorHAnsi" w:hAnsiTheme="minorHAnsi"/>
          <w:i/>
          <w:szCs w:val="22"/>
        </w:rPr>
        <w:t xml:space="preserve"> </w:t>
      </w:r>
      <w:r w:rsidRPr="00910410">
        <w:rPr>
          <w:rFonts w:asciiTheme="minorHAnsi" w:hAnsiTheme="minorHAnsi"/>
          <w:szCs w:val="22"/>
        </w:rPr>
        <w:t>1. Uchwała podlega publikacji w Biuletynie Informacji Publicznej Miasta Stołecznego Warszawy.</w:t>
      </w:r>
    </w:p>
    <w:p w14:paraId="01E699B7" w14:textId="70B24A47" w:rsidR="006E1326" w:rsidRDefault="00736C1E" w:rsidP="00162D49">
      <w:pPr>
        <w:pStyle w:val="Akapitzlist"/>
        <w:numPr>
          <w:ilvl w:val="0"/>
          <w:numId w:val="29"/>
        </w:numPr>
        <w:spacing w:after="720"/>
        <w:ind w:left="851" w:hanging="284"/>
        <w:rPr>
          <w:rFonts w:asciiTheme="minorHAnsi" w:hAnsiTheme="minorHAnsi"/>
          <w:szCs w:val="22"/>
        </w:rPr>
      </w:pPr>
      <w:r w:rsidRPr="005740E3">
        <w:rPr>
          <w:rFonts w:asciiTheme="minorHAnsi" w:hAnsiTheme="minorHAnsi"/>
          <w:szCs w:val="22"/>
        </w:rPr>
        <w:t>Uchwała wchodzi w życie z dniem podjęcia.</w:t>
      </w:r>
    </w:p>
    <w:p w14:paraId="380C2A1A" w14:textId="76B10098" w:rsidR="00162D49" w:rsidRPr="00162D49" w:rsidRDefault="00162D49" w:rsidP="00162D49">
      <w:pPr>
        <w:spacing w:after="0"/>
        <w:ind w:left="4536"/>
        <w:jc w:val="center"/>
        <w:rPr>
          <w:rFonts w:asciiTheme="minorHAnsi" w:hAnsiTheme="minorHAnsi"/>
          <w:b/>
          <w:bCs/>
          <w:szCs w:val="22"/>
        </w:rPr>
      </w:pPr>
      <w:r w:rsidRPr="00162D49">
        <w:rPr>
          <w:rFonts w:asciiTheme="minorHAnsi" w:hAnsiTheme="minorHAnsi"/>
          <w:b/>
          <w:bCs/>
          <w:szCs w:val="22"/>
        </w:rPr>
        <w:t>Przewodnicząca</w:t>
      </w:r>
    </w:p>
    <w:p w14:paraId="24BA549E" w14:textId="7F70BD9A" w:rsidR="00162D49" w:rsidRDefault="00162D49" w:rsidP="00162D49">
      <w:pPr>
        <w:spacing w:after="0"/>
        <w:ind w:left="4536"/>
        <w:jc w:val="center"/>
        <w:rPr>
          <w:rFonts w:asciiTheme="minorHAnsi" w:hAnsiTheme="minorHAnsi"/>
          <w:b/>
          <w:bCs/>
          <w:szCs w:val="22"/>
        </w:rPr>
      </w:pPr>
      <w:r w:rsidRPr="00162D49">
        <w:rPr>
          <w:rFonts w:asciiTheme="minorHAnsi" w:hAnsiTheme="minorHAnsi"/>
          <w:b/>
          <w:bCs/>
          <w:szCs w:val="22"/>
        </w:rPr>
        <w:t>Rady m.st. Warszawy</w:t>
      </w:r>
    </w:p>
    <w:p w14:paraId="26DADC78" w14:textId="26B587E7" w:rsidR="00162D49" w:rsidRPr="00162D49" w:rsidRDefault="00CA31E1" w:rsidP="00162D49">
      <w:pPr>
        <w:spacing w:after="0"/>
        <w:ind w:left="4536"/>
        <w:jc w:val="center"/>
        <w:rPr>
          <w:rFonts w:asciiTheme="minorHAnsi" w:hAnsiTheme="minorHAnsi"/>
          <w:b/>
          <w:bCs/>
          <w:szCs w:val="22"/>
        </w:rPr>
      </w:pPr>
      <w:r>
        <w:rPr>
          <w:rFonts w:asciiTheme="minorHAnsi" w:hAnsiTheme="minorHAnsi"/>
          <w:b/>
          <w:bCs/>
          <w:szCs w:val="22"/>
        </w:rPr>
        <w:t>(-)</w:t>
      </w:r>
    </w:p>
    <w:p w14:paraId="0E0EDEB0" w14:textId="4169A879" w:rsidR="00162D49" w:rsidRPr="00162D49" w:rsidRDefault="00162D49" w:rsidP="00162D49">
      <w:pPr>
        <w:spacing w:after="0"/>
        <w:ind w:left="4536"/>
        <w:jc w:val="center"/>
        <w:rPr>
          <w:rFonts w:asciiTheme="minorHAnsi" w:hAnsiTheme="minorHAnsi"/>
          <w:b/>
          <w:bCs/>
          <w:szCs w:val="22"/>
        </w:rPr>
      </w:pPr>
      <w:r w:rsidRPr="00162D49">
        <w:rPr>
          <w:rFonts w:asciiTheme="minorHAnsi" w:hAnsiTheme="minorHAnsi"/>
          <w:b/>
          <w:bCs/>
          <w:szCs w:val="22"/>
        </w:rPr>
        <w:t>Ewa Malinowska-Grupińska</w:t>
      </w:r>
    </w:p>
    <w:p w14:paraId="02D879A3" w14:textId="70F1B2F6" w:rsidR="00E1055D" w:rsidRDefault="006E1326" w:rsidP="00CC5C99">
      <w:pPr>
        <w:pStyle w:val="Nagwek1"/>
        <w:rPr>
          <w:rFonts w:asciiTheme="minorHAnsi" w:hAnsiTheme="minorHAnsi"/>
          <w:szCs w:val="22"/>
        </w:rPr>
      </w:pPr>
      <w:r>
        <w:rPr>
          <w:rFonts w:asciiTheme="minorHAnsi" w:hAnsiTheme="minorHAnsi"/>
          <w:szCs w:val="22"/>
        </w:rPr>
        <w:br w:type="page"/>
      </w:r>
    </w:p>
    <w:p w14:paraId="4EE0A7DD" w14:textId="77777777" w:rsidR="00E1055D" w:rsidRPr="00F00B4B" w:rsidRDefault="00E1055D" w:rsidP="00E1055D">
      <w:pPr>
        <w:spacing w:after="0"/>
        <w:ind w:left="5670"/>
        <w:jc w:val="right"/>
        <w:rPr>
          <w:rFonts w:eastAsiaTheme="majorEastAsia" w:cstheme="majorBidi"/>
          <w:kern w:val="28"/>
          <w:szCs w:val="56"/>
        </w:rPr>
      </w:pPr>
      <w:r w:rsidRPr="00F00B4B">
        <w:rPr>
          <w:rFonts w:eastAsiaTheme="majorEastAsia" w:cstheme="majorBidi"/>
          <w:kern w:val="28"/>
          <w:szCs w:val="56"/>
        </w:rPr>
        <w:lastRenderedPageBreak/>
        <w:t xml:space="preserve">załącznik </w:t>
      </w:r>
    </w:p>
    <w:p w14:paraId="1B949929" w14:textId="6F883A7F" w:rsidR="00E1055D" w:rsidRPr="00F00B4B" w:rsidRDefault="00E1055D" w:rsidP="00E1055D">
      <w:pPr>
        <w:spacing w:after="0"/>
        <w:ind w:left="5670"/>
        <w:jc w:val="right"/>
        <w:rPr>
          <w:rFonts w:eastAsiaTheme="majorEastAsia" w:cstheme="majorBidi"/>
          <w:kern w:val="28"/>
          <w:szCs w:val="56"/>
        </w:rPr>
      </w:pPr>
      <w:r w:rsidRPr="00F00B4B">
        <w:rPr>
          <w:rFonts w:eastAsiaTheme="majorEastAsia" w:cstheme="majorBidi"/>
          <w:kern w:val="28"/>
          <w:szCs w:val="56"/>
        </w:rPr>
        <w:t>do uchwały nr</w:t>
      </w:r>
      <w:r w:rsidR="00162D49">
        <w:rPr>
          <w:rFonts w:eastAsiaTheme="majorEastAsia" w:cstheme="majorBidi"/>
          <w:kern w:val="28"/>
          <w:szCs w:val="56"/>
        </w:rPr>
        <w:t xml:space="preserve"> XXXII/1243/2026</w:t>
      </w:r>
    </w:p>
    <w:p w14:paraId="2EC48580" w14:textId="77777777" w:rsidR="00E1055D" w:rsidRPr="00F00B4B" w:rsidRDefault="00E1055D" w:rsidP="00E1055D">
      <w:pPr>
        <w:spacing w:after="0"/>
        <w:ind w:left="5670"/>
        <w:jc w:val="right"/>
        <w:rPr>
          <w:rFonts w:eastAsiaTheme="majorEastAsia" w:cstheme="majorBidi"/>
          <w:kern w:val="28"/>
          <w:szCs w:val="56"/>
        </w:rPr>
      </w:pPr>
      <w:r w:rsidRPr="00F00B4B">
        <w:rPr>
          <w:rFonts w:eastAsiaTheme="majorEastAsia" w:cstheme="majorBidi"/>
          <w:kern w:val="28"/>
          <w:szCs w:val="56"/>
        </w:rPr>
        <w:t xml:space="preserve"> Rady m.st. Warszawy</w:t>
      </w:r>
    </w:p>
    <w:p w14:paraId="44423D8A" w14:textId="3A4F22F0" w:rsidR="00E1055D" w:rsidRPr="00F00B4B" w:rsidRDefault="00E1055D" w:rsidP="00E1055D">
      <w:pPr>
        <w:spacing w:after="360"/>
        <w:ind w:left="5670"/>
        <w:jc w:val="right"/>
        <w:rPr>
          <w:rFonts w:eastAsiaTheme="majorEastAsia" w:cstheme="majorBidi"/>
          <w:kern w:val="28"/>
          <w:szCs w:val="56"/>
        </w:rPr>
      </w:pPr>
      <w:r w:rsidRPr="00F00B4B">
        <w:rPr>
          <w:rFonts w:eastAsiaTheme="majorEastAsia" w:cstheme="majorBidi"/>
          <w:kern w:val="28"/>
          <w:szCs w:val="56"/>
        </w:rPr>
        <w:t xml:space="preserve"> z dnia</w:t>
      </w:r>
      <w:r w:rsidR="00162D49">
        <w:rPr>
          <w:rFonts w:eastAsiaTheme="majorEastAsia" w:cstheme="majorBidi"/>
          <w:kern w:val="28"/>
          <w:szCs w:val="56"/>
        </w:rPr>
        <w:t xml:space="preserve"> 12 lutego 2026 r.</w:t>
      </w:r>
    </w:p>
    <w:p w14:paraId="3C3FC042" w14:textId="77777777" w:rsidR="00E1055D" w:rsidRPr="00736C1E" w:rsidRDefault="00E1055D" w:rsidP="00E1055D">
      <w:pPr>
        <w:pStyle w:val="Nagwek1"/>
        <w:rPr>
          <w:sz w:val="22"/>
          <w:szCs w:val="22"/>
        </w:rPr>
      </w:pPr>
      <w:r w:rsidRPr="00736C1E">
        <w:rPr>
          <w:sz w:val="22"/>
          <w:szCs w:val="22"/>
        </w:rPr>
        <w:t>UCHWAŁA NR ..</w:t>
      </w:r>
      <w:r w:rsidRPr="00736C1E">
        <w:rPr>
          <w:i/>
          <w:sz w:val="22"/>
          <w:szCs w:val="22"/>
        </w:rPr>
        <w:t>…</w:t>
      </w:r>
      <w:r w:rsidRPr="00736C1E">
        <w:rPr>
          <w:sz w:val="22"/>
          <w:szCs w:val="22"/>
        </w:rPr>
        <w:t>/..</w:t>
      </w:r>
      <w:r w:rsidRPr="00736C1E">
        <w:rPr>
          <w:i/>
          <w:sz w:val="22"/>
          <w:szCs w:val="22"/>
        </w:rPr>
        <w:t>…</w:t>
      </w:r>
      <w:r>
        <w:rPr>
          <w:sz w:val="22"/>
          <w:szCs w:val="22"/>
        </w:rPr>
        <w:t>/202…</w:t>
      </w:r>
      <w:r w:rsidRPr="00736C1E">
        <w:rPr>
          <w:sz w:val="22"/>
          <w:szCs w:val="22"/>
        </w:rPr>
        <w:br/>
        <w:t>RADY MIASTA STOŁECZNEGO WARSZAWY</w:t>
      </w:r>
      <w:r w:rsidRPr="00736C1E">
        <w:rPr>
          <w:sz w:val="22"/>
          <w:szCs w:val="22"/>
        </w:rPr>
        <w:br/>
        <w:t xml:space="preserve">z </w:t>
      </w:r>
      <w:r w:rsidRPr="00736C1E">
        <w:rPr>
          <w:iCs/>
          <w:sz w:val="22"/>
          <w:szCs w:val="22"/>
        </w:rPr>
        <w:t>……………</w:t>
      </w:r>
      <w:r>
        <w:rPr>
          <w:sz w:val="22"/>
          <w:szCs w:val="22"/>
        </w:rPr>
        <w:t xml:space="preserve"> 202…</w:t>
      </w:r>
      <w:r w:rsidRPr="00736C1E">
        <w:rPr>
          <w:sz w:val="22"/>
          <w:szCs w:val="22"/>
        </w:rPr>
        <w:t xml:space="preserve"> r.</w:t>
      </w:r>
    </w:p>
    <w:p w14:paraId="74BF77BE" w14:textId="77777777" w:rsidR="00E1055D" w:rsidRPr="00CE7079" w:rsidRDefault="00E1055D" w:rsidP="00E1055D">
      <w:pPr>
        <w:spacing w:line="240" w:lineRule="auto"/>
        <w:jc w:val="center"/>
        <w:rPr>
          <w:rFonts w:cstheme="minorHAnsi"/>
          <w:b/>
        </w:rPr>
      </w:pPr>
      <w:r w:rsidRPr="00CE7079">
        <w:rPr>
          <w:rFonts w:cstheme="minorHAnsi"/>
          <w:b/>
        </w:rPr>
        <w:t>w sprawie ustalenia maksymalnej liczby zezwoleń na sprzedaż napojów alkoholowych na terenie m.st. Warszawy</w:t>
      </w:r>
    </w:p>
    <w:p w14:paraId="7061B712" w14:textId="77777777" w:rsidR="00E1055D" w:rsidRPr="00CE7079" w:rsidRDefault="00E1055D" w:rsidP="00E1055D">
      <w:pPr>
        <w:rPr>
          <w:rFonts w:cstheme="minorHAnsi"/>
        </w:rPr>
      </w:pPr>
      <w:r w:rsidRPr="00CE7079">
        <w:rPr>
          <w:rFonts w:cstheme="minorHAnsi"/>
        </w:rPr>
        <w:tab/>
        <w:t>Na podstawie art. 12 ust. 1 ustawy z dnia 26 października 1982 r. o wychowaniu w</w:t>
      </w:r>
      <w:r>
        <w:rPr>
          <w:rFonts w:cstheme="minorHAnsi"/>
        </w:rPr>
        <w:t xml:space="preserve"> </w:t>
      </w:r>
      <w:r w:rsidRPr="00CE7079">
        <w:rPr>
          <w:rFonts w:cstheme="minorHAnsi"/>
        </w:rPr>
        <w:t>trzeźwości i przeciwdziałaniu alkoholizmowi</w:t>
      </w:r>
      <w:r w:rsidRPr="00CE7079">
        <w:rPr>
          <w:rFonts w:cstheme="minorHAnsi"/>
          <w:b/>
        </w:rPr>
        <w:t xml:space="preserve"> </w:t>
      </w:r>
      <w:r w:rsidRPr="00513A81">
        <w:rPr>
          <w:rFonts w:cstheme="minorHAnsi"/>
        </w:rPr>
        <w:t>(Dz. U. z 2023 r. poz. 2151)</w:t>
      </w:r>
      <w:r w:rsidRPr="00D57CB0">
        <w:rPr>
          <w:rFonts w:cstheme="minorHAnsi"/>
        </w:rPr>
        <w:t xml:space="preserve"> </w:t>
      </w:r>
      <w:r w:rsidRPr="00CE7079">
        <w:rPr>
          <w:rFonts w:cstheme="minorHAnsi"/>
        </w:rPr>
        <w:t>uchwala się, co następuje:</w:t>
      </w:r>
    </w:p>
    <w:p w14:paraId="6FB921E6" w14:textId="77777777" w:rsidR="00E1055D" w:rsidRPr="00CE7079" w:rsidRDefault="00E1055D" w:rsidP="00E1055D">
      <w:pPr>
        <w:spacing w:after="0"/>
        <w:ind w:firstLine="709"/>
        <w:rPr>
          <w:rFonts w:cstheme="minorHAnsi"/>
        </w:rPr>
      </w:pPr>
      <w:r w:rsidRPr="00CE7079">
        <w:rPr>
          <w:rFonts w:cstheme="minorHAnsi"/>
          <w:b/>
        </w:rPr>
        <w:t xml:space="preserve">§ 1. </w:t>
      </w:r>
      <w:r w:rsidRPr="00CE7079">
        <w:rPr>
          <w:rFonts w:cstheme="minorHAnsi"/>
        </w:rPr>
        <w:t>Ustala się maksymalną liczbę zezwoleń na sprzedaż napojów alkoholowych na terenie m.st. Warszawy:</w:t>
      </w:r>
    </w:p>
    <w:p w14:paraId="2C567835" w14:textId="77777777" w:rsidR="00E1055D" w:rsidRPr="00CE7079" w:rsidRDefault="00E1055D" w:rsidP="00E1055D">
      <w:pPr>
        <w:pStyle w:val="Akapitzlist"/>
        <w:numPr>
          <w:ilvl w:val="0"/>
          <w:numId w:val="31"/>
        </w:numPr>
        <w:rPr>
          <w:rFonts w:cstheme="minorHAnsi"/>
        </w:rPr>
      </w:pPr>
      <w:r>
        <w:rPr>
          <w:rFonts w:cstheme="minorHAnsi"/>
        </w:rPr>
        <w:t xml:space="preserve">5870 </w:t>
      </w:r>
      <w:r w:rsidRPr="00CE7079">
        <w:rPr>
          <w:rFonts w:cstheme="minorHAnsi"/>
        </w:rPr>
        <w:t>na sprzedaż napojów alkoholowych do 4,5% zaw</w:t>
      </w:r>
      <w:r>
        <w:rPr>
          <w:rFonts w:cstheme="minorHAnsi"/>
        </w:rPr>
        <w:t xml:space="preserve">artości alkoholu oraz na piwo, </w:t>
      </w:r>
      <w:r w:rsidRPr="00CE7079">
        <w:rPr>
          <w:rFonts w:cstheme="minorHAnsi"/>
        </w:rPr>
        <w:t>w tym:</w:t>
      </w:r>
    </w:p>
    <w:p w14:paraId="0C4E4247" w14:textId="77777777" w:rsidR="00E1055D" w:rsidRPr="00CE7079" w:rsidRDefault="00E1055D" w:rsidP="00E1055D">
      <w:pPr>
        <w:pStyle w:val="Akapitzlist"/>
        <w:numPr>
          <w:ilvl w:val="0"/>
          <w:numId w:val="32"/>
        </w:numPr>
        <w:rPr>
          <w:rFonts w:cstheme="minorHAnsi"/>
        </w:rPr>
      </w:pPr>
      <w:r>
        <w:rPr>
          <w:rFonts w:cstheme="minorHAnsi"/>
        </w:rPr>
        <w:t>2880</w:t>
      </w:r>
      <w:r w:rsidRPr="00CE7079">
        <w:rPr>
          <w:rFonts w:cstheme="minorHAnsi"/>
        </w:rPr>
        <w:t xml:space="preserve"> przeznaczonych do spożycia w miejscu sprzedaży,</w:t>
      </w:r>
    </w:p>
    <w:p w14:paraId="31515A09" w14:textId="77777777" w:rsidR="00E1055D" w:rsidRPr="00CE7079" w:rsidRDefault="00E1055D" w:rsidP="00E1055D">
      <w:pPr>
        <w:pStyle w:val="Akapitzlist"/>
        <w:numPr>
          <w:ilvl w:val="0"/>
          <w:numId w:val="32"/>
        </w:numPr>
        <w:rPr>
          <w:rFonts w:cstheme="minorHAnsi"/>
        </w:rPr>
      </w:pPr>
      <w:r>
        <w:rPr>
          <w:rFonts w:cstheme="minorHAnsi"/>
        </w:rPr>
        <w:t xml:space="preserve">2990 </w:t>
      </w:r>
      <w:r w:rsidRPr="00CE7079">
        <w:rPr>
          <w:rFonts w:cstheme="minorHAnsi"/>
        </w:rPr>
        <w:t>przeznaczonych do spożycia poza miejscem sprzedaży;</w:t>
      </w:r>
    </w:p>
    <w:p w14:paraId="18F7E69C" w14:textId="77777777" w:rsidR="00E1055D" w:rsidRPr="00CE7079" w:rsidRDefault="00E1055D" w:rsidP="00E1055D">
      <w:pPr>
        <w:pStyle w:val="Akapitzlist"/>
        <w:numPr>
          <w:ilvl w:val="0"/>
          <w:numId w:val="31"/>
        </w:numPr>
        <w:rPr>
          <w:rFonts w:cstheme="minorHAnsi"/>
        </w:rPr>
      </w:pPr>
      <w:r>
        <w:rPr>
          <w:rFonts w:cstheme="minorHAnsi"/>
        </w:rPr>
        <w:t>5980</w:t>
      </w:r>
      <w:r w:rsidRPr="00CE7079">
        <w:rPr>
          <w:rFonts w:cstheme="minorHAnsi"/>
        </w:rPr>
        <w:t xml:space="preserve"> na sprzedaż napojów alkoholowych powyżej 4,5% do 18% zawartości alkoholu (z wyjątkiem piwa), w tym:</w:t>
      </w:r>
    </w:p>
    <w:p w14:paraId="7956B241" w14:textId="77777777" w:rsidR="00E1055D" w:rsidRPr="00CE7079" w:rsidRDefault="00E1055D" w:rsidP="00E1055D">
      <w:pPr>
        <w:pStyle w:val="Akapitzlist"/>
        <w:numPr>
          <w:ilvl w:val="0"/>
          <w:numId w:val="33"/>
        </w:numPr>
        <w:rPr>
          <w:rFonts w:cstheme="minorHAnsi"/>
        </w:rPr>
      </w:pPr>
      <w:r>
        <w:rPr>
          <w:rFonts w:cstheme="minorHAnsi"/>
        </w:rPr>
        <w:t>2690</w:t>
      </w:r>
      <w:r w:rsidRPr="00CE7079">
        <w:rPr>
          <w:rFonts w:cstheme="minorHAnsi"/>
        </w:rPr>
        <w:t xml:space="preserve"> przeznaczonych do spożycia w miejscu sprzedaży,</w:t>
      </w:r>
    </w:p>
    <w:p w14:paraId="0E0161AD" w14:textId="77777777" w:rsidR="00E1055D" w:rsidRPr="00CE7079" w:rsidRDefault="00E1055D" w:rsidP="00E1055D">
      <w:pPr>
        <w:pStyle w:val="Akapitzlist"/>
        <w:numPr>
          <w:ilvl w:val="0"/>
          <w:numId w:val="33"/>
        </w:numPr>
        <w:rPr>
          <w:rFonts w:cstheme="minorHAnsi"/>
        </w:rPr>
      </w:pPr>
      <w:r w:rsidRPr="00CE7079">
        <w:rPr>
          <w:rFonts w:cstheme="minorHAnsi"/>
        </w:rPr>
        <w:t>3</w:t>
      </w:r>
      <w:r>
        <w:rPr>
          <w:rFonts w:cstheme="minorHAnsi"/>
        </w:rPr>
        <w:t xml:space="preserve">290 </w:t>
      </w:r>
      <w:r w:rsidRPr="00CE7079">
        <w:rPr>
          <w:rFonts w:cstheme="minorHAnsi"/>
        </w:rPr>
        <w:t>przeznaczonych do spożycia poza miejscem sprzedaży;</w:t>
      </w:r>
    </w:p>
    <w:p w14:paraId="660CD946" w14:textId="77777777" w:rsidR="00E1055D" w:rsidRPr="00CE7079" w:rsidRDefault="00E1055D" w:rsidP="00E1055D">
      <w:pPr>
        <w:pStyle w:val="Akapitzlist"/>
        <w:numPr>
          <w:ilvl w:val="0"/>
          <w:numId w:val="31"/>
        </w:numPr>
        <w:rPr>
          <w:rFonts w:cstheme="minorHAnsi"/>
        </w:rPr>
      </w:pPr>
      <w:r>
        <w:rPr>
          <w:rFonts w:cstheme="minorHAnsi"/>
        </w:rPr>
        <w:t xml:space="preserve">4830 </w:t>
      </w:r>
      <w:r w:rsidRPr="00CE7079">
        <w:rPr>
          <w:rFonts w:cstheme="minorHAnsi"/>
        </w:rPr>
        <w:t>na sprzedaż napojów alkoholowych powyżej 18% zawartości alkoholu, w tym:</w:t>
      </w:r>
    </w:p>
    <w:p w14:paraId="15F851D0" w14:textId="77777777" w:rsidR="00E1055D" w:rsidRPr="00CE7079" w:rsidRDefault="00E1055D" w:rsidP="00E1055D">
      <w:pPr>
        <w:pStyle w:val="Akapitzlist"/>
        <w:numPr>
          <w:ilvl w:val="0"/>
          <w:numId w:val="34"/>
        </w:numPr>
        <w:rPr>
          <w:rFonts w:cstheme="minorHAnsi"/>
        </w:rPr>
      </w:pPr>
      <w:r>
        <w:rPr>
          <w:rFonts w:cstheme="minorHAnsi"/>
        </w:rPr>
        <w:t>1940</w:t>
      </w:r>
      <w:r w:rsidRPr="00CE7079">
        <w:rPr>
          <w:rFonts w:cstheme="minorHAnsi"/>
        </w:rPr>
        <w:t xml:space="preserve"> przeznaczonych do spożycia w miejscu sprzedaży,</w:t>
      </w:r>
    </w:p>
    <w:p w14:paraId="726743F1" w14:textId="77777777" w:rsidR="00E1055D" w:rsidRPr="006D0A7F" w:rsidRDefault="00E1055D" w:rsidP="00E1055D">
      <w:pPr>
        <w:pStyle w:val="Akapitzlist"/>
        <w:numPr>
          <w:ilvl w:val="0"/>
          <w:numId w:val="34"/>
        </w:numPr>
        <w:rPr>
          <w:rFonts w:cstheme="minorHAnsi"/>
        </w:rPr>
      </w:pPr>
      <w:r w:rsidRPr="00CE7079">
        <w:rPr>
          <w:rFonts w:cstheme="minorHAnsi"/>
        </w:rPr>
        <w:t>2</w:t>
      </w:r>
      <w:r>
        <w:rPr>
          <w:rFonts w:cstheme="minorHAnsi"/>
        </w:rPr>
        <w:t xml:space="preserve">890 </w:t>
      </w:r>
      <w:r w:rsidRPr="00CE7079">
        <w:rPr>
          <w:rFonts w:cstheme="minorHAnsi"/>
        </w:rPr>
        <w:t>przeznaczonych do spożycia poza miejscem sprzedaży.</w:t>
      </w:r>
    </w:p>
    <w:p w14:paraId="7EA67B45" w14:textId="77777777" w:rsidR="00E1055D" w:rsidRPr="006D0A7F" w:rsidRDefault="00E1055D" w:rsidP="00E1055D">
      <w:pPr>
        <w:ind w:firstLine="708"/>
        <w:rPr>
          <w:rFonts w:cstheme="minorHAnsi"/>
        </w:rPr>
      </w:pPr>
      <w:r w:rsidRPr="00CE7079">
        <w:rPr>
          <w:rFonts w:cstheme="minorHAnsi"/>
          <w:b/>
        </w:rPr>
        <w:t xml:space="preserve">§ 2. </w:t>
      </w:r>
      <w:r w:rsidRPr="00CE7079">
        <w:rPr>
          <w:rFonts w:cstheme="minorHAnsi"/>
        </w:rPr>
        <w:t>Wykonanie uchwały powierza się Prezydentowi Miasta Stołecznego Warszawy.</w:t>
      </w:r>
    </w:p>
    <w:p w14:paraId="53D3F6AF" w14:textId="77777777" w:rsidR="00E1055D" w:rsidRPr="00CE7079" w:rsidRDefault="00E1055D" w:rsidP="00E1055D">
      <w:pPr>
        <w:ind w:firstLine="708"/>
        <w:rPr>
          <w:rFonts w:cstheme="minorHAnsi"/>
        </w:rPr>
      </w:pPr>
      <w:r w:rsidRPr="00CE7079">
        <w:rPr>
          <w:rFonts w:cstheme="minorHAnsi"/>
          <w:b/>
        </w:rPr>
        <w:t xml:space="preserve">§ 3. </w:t>
      </w:r>
      <w:r>
        <w:rPr>
          <w:rFonts w:cstheme="minorHAnsi"/>
        </w:rPr>
        <w:t xml:space="preserve">Traci moc uchwała nr </w:t>
      </w:r>
      <w:r w:rsidRPr="00CE7079">
        <w:rPr>
          <w:rFonts w:cstheme="minorHAnsi"/>
        </w:rPr>
        <w:t>X/</w:t>
      </w:r>
      <w:r>
        <w:rPr>
          <w:rFonts w:cstheme="minorHAnsi"/>
        </w:rPr>
        <w:t>203/2019</w:t>
      </w:r>
      <w:r w:rsidRPr="00CE7079">
        <w:rPr>
          <w:rFonts w:cstheme="minorHAnsi"/>
        </w:rPr>
        <w:t xml:space="preserve"> Rady Mias</w:t>
      </w:r>
      <w:r>
        <w:rPr>
          <w:rFonts w:cstheme="minorHAnsi"/>
        </w:rPr>
        <w:t>ta Stołecznego Warszawy z dnia 28</w:t>
      </w:r>
      <w:r w:rsidRPr="00CE7079">
        <w:rPr>
          <w:rFonts w:cstheme="minorHAnsi"/>
        </w:rPr>
        <w:t xml:space="preserve"> </w:t>
      </w:r>
      <w:r>
        <w:rPr>
          <w:rFonts w:cstheme="minorHAnsi"/>
        </w:rPr>
        <w:t>marca 2019</w:t>
      </w:r>
      <w:r w:rsidRPr="00CE7079">
        <w:rPr>
          <w:rFonts w:cstheme="minorHAnsi"/>
        </w:rPr>
        <w:t xml:space="preserve"> r. w sprawie ustalenia maksymalnej liczby zezwoleń na sprzedaż napojów alkoholowych na terenie m.st. Warszawy (Dz. Urz. Woj. </w:t>
      </w:r>
      <w:proofErr w:type="spellStart"/>
      <w:r w:rsidRPr="00CE7079">
        <w:rPr>
          <w:rFonts w:cstheme="minorHAnsi"/>
        </w:rPr>
        <w:t>Maz</w:t>
      </w:r>
      <w:proofErr w:type="spellEnd"/>
      <w:r w:rsidRPr="00CE7079">
        <w:rPr>
          <w:rFonts w:cstheme="minorHAnsi"/>
        </w:rPr>
        <w:t xml:space="preserve">. poz. </w:t>
      </w:r>
      <w:r>
        <w:rPr>
          <w:rFonts w:cstheme="minorHAnsi"/>
        </w:rPr>
        <w:t>4919</w:t>
      </w:r>
      <w:r w:rsidRPr="00CE7079">
        <w:rPr>
          <w:rFonts w:cstheme="minorHAnsi"/>
        </w:rPr>
        <w:t>).</w:t>
      </w:r>
    </w:p>
    <w:p w14:paraId="05AB71B8" w14:textId="77777777" w:rsidR="00E1055D" w:rsidRPr="003E7E0E" w:rsidRDefault="00E1055D" w:rsidP="00E1055D">
      <w:pPr>
        <w:spacing w:after="0"/>
        <w:ind w:left="142" w:firstLine="567"/>
      </w:pPr>
      <w:r w:rsidRPr="00CE7079">
        <w:rPr>
          <w:rFonts w:cstheme="minorHAnsi"/>
          <w:b/>
        </w:rPr>
        <w:t xml:space="preserve">§ 4. </w:t>
      </w:r>
      <w:r w:rsidRPr="003E7E0E">
        <w:t>1. Uchwała podlega ogłoszeniu w Dzienniku Urzędowym Województwa Mazowieckiego.</w:t>
      </w:r>
    </w:p>
    <w:p w14:paraId="1D3640AA" w14:textId="77777777" w:rsidR="00E1055D" w:rsidRPr="00CE7079" w:rsidRDefault="00E1055D" w:rsidP="00E1055D">
      <w:pPr>
        <w:spacing w:after="0"/>
        <w:ind w:left="142" w:firstLine="567"/>
        <w:rPr>
          <w:rFonts w:cstheme="minorHAnsi"/>
        </w:rPr>
      </w:pPr>
      <w:r w:rsidRPr="003E7E0E">
        <w:t>2. Uchwała wchodzi w życie po upływie 14 dni od dnia ogłoszenia</w:t>
      </w:r>
      <w:r>
        <w:t>.</w:t>
      </w:r>
      <w:r w:rsidRPr="003E7E0E">
        <w:t xml:space="preserve"> </w:t>
      </w:r>
    </w:p>
    <w:p w14:paraId="5805CF80" w14:textId="0ECA1DCA" w:rsidR="00E1055D" w:rsidRDefault="00E1055D">
      <w:pPr>
        <w:spacing w:after="0" w:line="240" w:lineRule="auto"/>
        <w:rPr>
          <w:rFonts w:asciiTheme="minorHAnsi" w:hAnsiTheme="minorHAnsi"/>
          <w:szCs w:val="22"/>
        </w:rPr>
      </w:pPr>
      <w:r>
        <w:rPr>
          <w:rFonts w:asciiTheme="minorHAnsi" w:hAnsiTheme="minorHAnsi"/>
          <w:szCs w:val="22"/>
        </w:rPr>
        <w:br w:type="page"/>
      </w:r>
    </w:p>
    <w:p w14:paraId="33D5A1C8" w14:textId="77777777" w:rsidR="00E1055D" w:rsidRPr="00463435" w:rsidRDefault="00E1055D" w:rsidP="00E1055D">
      <w:pPr>
        <w:pStyle w:val="Tytu"/>
        <w:rPr>
          <w:b w:val="0"/>
        </w:rPr>
      </w:pPr>
      <w:r w:rsidRPr="00463435">
        <w:lastRenderedPageBreak/>
        <w:t>UZASADNIENIE</w:t>
      </w:r>
    </w:p>
    <w:p w14:paraId="25AC57D0" w14:textId="77777777" w:rsidR="00E1055D" w:rsidRDefault="00E1055D" w:rsidP="00E1055D">
      <w:pPr>
        <w:pStyle w:val="Tytu"/>
      </w:pPr>
      <w:r w:rsidRPr="00463435">
        <w:t xml:space="preserve">projektu uchwały </w:t>
      </w:r>
      <w:r>
        <w:t>R</w:t>
      </w:r>
      <w:r w:rsidRPr="00463435">
        <w:t xml:space="preserve">ady </w:t>
      </w:r>
      <w:r>
        <w:t>M</w:t>
      </w:r>
      <w:r w:rsidRPr="00463435">
        <w:t xml:space="preserve">iasta </w:t>
      </w:r>
      <w:r>
        <w:t>S</w:t>
      </w:r>
      <w:r w:rsidRPr="00463435">
        <w:t xml:space="preserve">tołecznego </w:t>
      </w:r>
      <w:r>
        <w:t>W</w:t>
      </w:r>
      <w:r w:rsidRPr="00463435">
        <w:t>arszawy</w:t>
      </w:r>
    </w:p>
    <w:p w14:paraId="5FB19E74" w14:textId="77777777" w:rsidR="00E1055D" w:rsidRPr="000D2108" w:rsidRDefault="00E1055D" w:rsidP="00E1055D">
      <w:pPr>
        <w:pStyle w:val="Tytu"/>
        <w:rPr>
          <w:b w:val="0"/>
        </w:rPr>
      </w:pPr>
      <w:r w:rsidRPr="002C360F">
        <w:t>w sprawie ustalenia maksymalnej liczby zezwoleń na sprzedaż napojów alkoholowych na terenie m.st. Warszawy</w:t>
      </w:r>
    </w:p>
    <w:p w14:paraId="3C18A474" w14:textId="77777777" w:rsidR="00E1055D" w:rsidRDefault="00E1055D" w:rsidP="00E1055D">
      <w:pPr>
        <w:pStyle w:val="Bezodstpw"/>
        <w:spacing w:after="0"/>
        <w:contextualSpacing w:val="0"/>
      </w:pPr>
      <w:r>
        <w:t>Zgodnie z przepisami prawa</w:t>
      </w:r>
      <w:r>
        <w:rPr>
          <w:rStyle w:val="Odwoanieprzypisudolnego"/>
        </w:rPr>
        <w:footnoteReference w:id="1"/>
      </w:r>
      <w:r>
        <w:t xml:space="preserve"> Rada m.st. Warszawy zobowiązana jest do ustalenia maksymalnej liczby</w:t>
      </w:r>
      <w:r w:rsidRPr="006C6937">
        <w:t xml:space="preserve"> zezwoleń na sprzedaż napojów alkoholowych na terenie miasta, odrębnie dla</w:t>
      </w:r>
      <w:r>
        <w:t>:</w:t>
      </w:r>
      <w:r>
        <w:br/>
        <w:t>-</w:t>
      </w:r>
      <w:r w:rsidRPr="006C6937">
        <w:t xml:space="preserve"> poszczególnych rodzajów napojów alkoholowych, </w:t>
      </w:r>
    </w:p>
    <w:p w14:paraId="1869C797" w14:textId="77777777" w:rsidR="00E1055D" w:rsidRDefault="00E1055D" w:rsidP="00E1055D">
      <w:pPr>
        <w:pStyle w:val="Bezodstpw"/>
        <w:spacing w:after="0"/>
        <w:contextualSpacing w:val="0"/>
      </w:pPr>
      <w:r>
        <w:t xml:space="preserve">- </w:t>
      </w:r>
      <w:r w:rsidRPr="006C6937">
        <w:t>zezwoleń na sprzedaż napojów alkoholowych przeznaczonych do spożycia w miejscu sprzedaży</w:t>
      </w:r>
      <w:r>
        <w:t>,</w:t>
      </w:r>
    </w:p>
    <w:p w14:paraId="2D1AB057" w14:textId="77777777" w:rsidR="00E1055D" w:rsidRDefault="00E1055D" w:rsidP="00E1055D">
      <w:pPr>
        <w:pStyle w:val="Bezodstpw"/>
        <w:spacing w:after="0"/>
        <w:contextualSpacing w:val="0"/>
      </w:pPr>
      <w:r>
        <w:t xml:space="preserve">- </w:t>
      </w:r>
      <w:r w:rsidRPr="006C6937">
        <w:t>zezwoleń na sprzedaż napojów alkoholowych przeznaczonych do spożycia poza miejscem sprzedaży</w:t>
      </w:r>
      <w:r>
        <w:t>.</w:t>
      </w:r>
    </w:p>
    <w:p w14:paraId="73EBD431" w14:textId="77777777" w:rsidR="00E1055D" w:rsidRDefault="00E1055D" w:rsidP="00E1055D">
      <w:pPr>
        <w:pStyle w:val="Bezodstpw"/>
        <w:spacing w:before="240" w:after="0"/>
        <w:contextualSpacing w:val="0"/>
        <w:rPr>
          <w:rFonts w:cstheme="minorHAnsi"/>
        </w:rPr>
      </w:pPr>
      <w:r>
        <w:rPr>
          <w:rFonts w:cstheme="minorHAnsi"/>
        </w:rPr>
        <w:t>Zgodnie z uchwałą</w:t>
      </w:r>
      <w:r>
        <w:rPr>
          <w:rStyle w:val="Odwoanieprzypisudolnego"/>
        </w:rPr>
        <w:footnoteReference w:id="2"/>
      </w:r>
      <w:r>
        <w:t xml:space="preserve"> z</w:t>
      </w:r>
      <w:r>
        <w:rPr>
          <w:rFonts w:cstheme="minorHAnsi"/>
        </w:rPr>
        <w:t xml:space="preserve"> dnia 28</w:t>
      </w:r>
      <w:r w:rsidRPr="00CE7079">
        <w:rPr>
          <w:rFonts w:cstheme="minorHAnsi"/>
        </w:rPr>
        <w:t xml:space="preserve"> </w:t>
      </w:r>
      <w:r>
        <w:rPr>
          <w:rFonts w:cstheme="minorHAnsi"/>
        </w:rPr>
        <w:t>marca 2019</w:t>
      </w:r>
      <w:r w:rsidRPr="00CE7079">
        <w:rPr>
          <w:rFonts w:cstheme="minorHAnsi"/>
        </w:rPr>
        <w:t xml:space="preserve"> r. na terenie m.st. Warszawy</w:t>
      </w:r>
      <w:r>
        <w:rPr>
          <w:rFonts w:cstheme="minorHAnsi"/>
        </w:rPr>
        <w:t xml:space="preserve"> maksymalna liczba</w:t>
      </w:r>
      <w:r w:rsidRPr="00CE7079">
        <w:rPr>
          <w:rFonts w:cstheme="minorHAnsi"/>
        </w:rPr>
        <w:t xml:space="preserve"> zezwoleń na sprzedaż napojów alkoholowych </w:t>
      </w:r>
      <w:r>
        <w:rPr>
          <w:rFonts w:cstheme="minorHAnsi"/>
        </w:rPr>
        <w:t>wynosi:</w:t>
      </w:r>
    </w:p>
    <w:p w14:paraId="39384CCB" w14:textId="77777777" w:rsidR="00E1055D" w:rsidRDefault="00E1055D" w:rsidP="00E1055D">
      <w:pPr>
        <w:pStyle w:val="Bezodstpw"/>
        <w:numPr>
          <w:ilvl w:val="0"/>
          <w:numId w:val="35"/>
        </w:numPr>
        <w:spacing w:after="0"/>
        <w:contextualSpacing w:val="0"/>
      </w:pPr>
      <w:r>
        <w:t>6140 na sprzedaż napojów alkoholowych do 4,5% zawartości alkoholu oraz na piwo, w tym:</w:t>
      </w:r>
    </w:p>
    <w:p w14:paraId="3FE6DE4A" w14:textId="77777777" w:rsidR="00E1055D" w:rsidRDefault="00E1055D" w:rsidP="00E1055D">
      <w:pPr>
        <w:pStyle w:val="Bezodstpw"/>
        <w:numPr>
          <w:ilvl w:val="1"/>
          <w:numId w:val="35"/>
        </w:numPr>
        <w:spacing w:after="0"/>
        <w:ind w:left="1077" w:hanging="357"/>
        <w:contextualSpacing w:val="0"/>
      </w:pPr>
      <w:r>
        <w:t>3020 przeznaczonych do spożycia w miejscu sprzedaży,</w:t>
      </w:r>
    </w:p>
    <w:p w14:paraId="16EA8EDB" w14:textId="77777777" w:rsidR="00E1055D" w:rsidRDefault="00E1055D" w:rsidP="00E1055D">
      <w:pPr>
        <w:pStyle w:val="Bezodstpw"/>
        <w:numPr>
          <w:ilvl w:val="1"/>
          <w:numId w:val="35"/>
        </w:numPr>
        <w:spacing w:after="0"/>
        <w:ind w:left="1077" w:hanging="357"/>
        <w:contextualSpacing w:val="0"/>
      </w:pPr>
      <w:r>
        <w:t>3120 przeznaczonych do spożycia poza miejscem sprzedaży;</w:t>
      </w:r>
    </w:p>
    <w:p w14:paraId="3F773675" w14:textId="77777777" w:rsidR="00E1055D" w:rsidRDefault="00E1055D" w:rsidP="00E1055D">
      <w:pPr>
        <w:pStyle w:val="Bezodstpw"/>
        <w:numPr>
          <w:ilvl w:val="0"/>
          <w:numId w:val="35"/>
        </w:numPr>
        <w:spacing w:after="0"/>
        <w:contextualSpacing w:val="0"/>
      </w:pPr>
      <w:r>
        <w:t>5970 na sprzedaż napojów alkoholowych powyżej 4,5% do 18% zawartości alkoholu (z wyjątkiem piwa), w tym:</w:t>
      </w:r>
    </w:p>
    <w:p w14:paraId="5B710A9B" w14:textId="77777777" w:rsidR="00E1055D" w:rsidRDefault="00E1055D" w:rsidP="00E1055D">
      <w:pPr>
        <w:pStyle w:val="Bezodstpw"/>
        <w:numPr>
          <w:ilvl w:val="1"/>
          <w:numId w:val="35"/>
        </w:numPr>
        <w:spacing w:after="0"/>
        <w:ind w:left="1077" w:hanging="357"/>
        <w:contextualSpacing w:val="0"/>
      </w:pPr>
      <w:r>
        <w:t>2590 przeznaczonych do spożycia w miejscu sprzedaży,</w:t>
      </w:r>
    </w:p>
    <w:p w14:paraId="1AB0CFED" w14:textId="77777777" w:rsidR="00E1055D" w:rsidRDefault="00E1055D" w:rsidP="00E1055D">
      <w:pPr>
        <w:pStyle w:val="Bezodstpw"/>
        <w:numPr>
          <w:ilvl w:val="1"/>
          <w:numId w:val="35"/>
        </w:numPr>
        <w:spacing w:after="0"/>
        <w:ind w:left="1077" w:hanging="357"/>
        <w:contextualSpacing w:val="0"/>
      </w:pPr>
      <w:r>
        <w:t>3380 przeznaczonych do spożycia poza miejscem sprzedaży;</w:t>
      </w:r>
    </w:p>
    <w:p w14:paraId="0C2574FE" w14:textId="77777777" w:rsidR="00E1055D" w:rsidRDefault="00E1055D" w:rsidP="00E1055D">
      <w:pPr>
        <w:pStyle w:val="Bezodstpw"/>
        <w:numPr>
          <w:ilvl w:val="0"/>
          <w:numId w:val="35"/>
        </w:numPr>
        <w:spacing w:after="0"/>
        <w:contextualSpacing w:val="0"/>
      </w:pPr>
      <w:r>
        <w:t>4860 na sprzedaż napojów alkoholowych powyżej 18% zawartości alkoholu, w tym:</w:t>
      </w:r>
    </w:p>
    <w:p w14:paraId="1405E91A" w14:textId="77777777" w:rsidR="00E1055D" w:rsidRDefault="00E1055D" w:rsidP="00E1055D">
      <w:pPr>
        <w:pStyle w:val="Bezodstpw"/>
        <w:numPr>
          <w:ilvl w:val="1"/>
          <w:numId w:val="35"/>
        </w:numPr>
        <w:spacing w:after="0"/>
        <w:ind w:left="1077" w:hanging="357"/>
        <w:contextualSpacing w:val="0"/>
      </w:pPr>
      <w:r>
        <w:t>1880 przeznaczonych do spożycia w miejscu sprzedaży,</w:t>
      </w:r>
    </w:p>
    <w:p w14:paraId="41CC4018" w14:textId="77777777" w:rsidR="00E1055D" w:rsidRDefault="00E1055D" w:rsidP="00E1055D">
      <w:pPr>
        <w:pStyle w:val="Bezodstpw"/>
        <w:numPr>
          <w:ilvl w:val="1"/>
          <w:numId w:val="35"/>
        </w:numPr>
        <w:ind w:left="1077" w:hanging="357"/>
        <w:contextualSpacing w:val="0"/>
      </w:pPr>
      <w:r>
        <w:t>2980 przeznaczonych do spożycia poza miejscem sprzedaży.</w:t>
      </w:r>
    </w:p>
    <w:p w14:paraId="53C3B4A8" w14:textId="77777777" w:rsidR="00E1055D" w:rsidRDefault="00E1055D" w:rsidP="00E1055D">
      <w:pPr>
        <w:pStyle w:val="Bezodstpw"/>
        <w:spacing w:before="240"/>
        <w:contextualSpacing w:val="0"/>
      </w:pPr>
      <w:r>
        <w:rPr>
          <w:rFonts w:asciiTheme="minorHAnsi" w:hAnsiTheme="minorHAnsi" w:cstheme="minorHAnsi"/>
        </w:rPr>
        <w:t>Zaproponowane w projekcie uchwały zmiany spowodują zmniejszenie</w:t>
      </w:r>
      <w:r>
        <w:t xml:space="preserve"> łącznego limitu zezwoleń </w:t>
      </w:r>
      <w:r w:rsidRPr="0047090B">
        <w:t xml:space="preserve">na sprzedaż napojów alkoholowych na terenie m.st. Warszawy </w:t>
      </w:r>
      <w:r>
        <w:t>o 290. Nastąpi przeszeregowanie pomiędzy limitem dla sklepów a gastronomią - projekt uchwały zakłada zmniejszenie</w:t>
      </w:r>
      <w:r w:rsidRPr="007D5E47">
        <w:t xml:space="preserve"> limitu zezwoleń </w:t>
      </w:r>
      <w:r>
        <w:t>w</w:t>
      </w:r>
      <w:r w:rsidRPr="007D5E47">
        <w:t xml:space="preserve"> detalu (sklepy) </w:t>
      </w:r>
      <w:r>
        <w:t xml:space="preserve">o 310 i zwiększenie limitu w </w:t>
      </w:r>
      <w:r w:rsidRPr="007D5E47">
        <w:t xml:space="preserve">gastronomii </w:t>
      </w:r>
      <w:r>
        <w:t>o 2</w:t>
      </w:r>
      <w:r w:rsidRPr="007D5E47">
        <w:t>0</w:t>
      </w:r>
      <w:r>
        <w:t>:</w:t>
      </w:r>
    </w:p>
    <w:p w14:paraId="15F66601" w14:textId="77777777" w:rsidR="00E1055D" w:rsidRDefault="00E1055D" w:rsidP="00E1055D">
      <w:pPr>
        <w:pStyle w:val="Bezodstpw"/>
        <w:numPr>
          <w:ilvl w:val="0"/>
          <w:numId w:val="36"/>
        </w:numPr>
        <w:spacing w:after="0"/>
      </w:pPr>
      <w:r>
        <w:t>limit zezwoleń na sprzedaż napojów alkoholowych przeznaczonych do spożycia poza miejscem sprzedaży (sklepy) o zawartości:</w:t>
      </w:r>
    </w:p>
    <w:p w14:paraId="28B3E717" w14:textId="77777777" w:rsidR="00E1055D" w:rsidRDefault="00E1055D" w:rsidP="00E1055D">
      <w:pPr>
        <w:pStyle w:val="Bezodstpw"/>
        <w:numPr>
          <w:ilvl w:val="0"/>
          <w:numId w:val="37"/>
        </w:numPr>
        <w:spacing w:after="0"/>
        <w:contextualSpacing w:val="0"/>
      </w:pPr>
      <w:r>
        <w:t>do 4,5% alkoholu oraz na piwo – zmniejszenie o 130 i ustalenie na poziomie 2990,</w:t>
      </w:r>
    </w:p>
    <w:p w14:paraId="18B53613" w14:textId="77777777" w:rsidR="00E1055D" w:rsidRDefault="00E1055D" w:rsidP="00E1055D">
      <w:pPr>
        <w:pStyle w:val="Bezodstpw"/>
        <w:numPr>
          <w:ilvl w:val="0"/>
          <w:numId w:val="37"/>
        </w:numPr>
        <w:spacing w:after="0"/>
        <w:contextualSpacing w:val="0"/>
      </w:pPr>
      <w:r>
        <w:t>powyżej 4,5% do 18% alkoholu (z wyjątkiem piwa) – zmniejszenie o 90 i ustalenie na poziomie 3290,</w:t>
      </w:r>
    </w:p>
    <w:p w14:paraId="7AE82CC6" w14:textId="77777777" w:rsidR="00E1055D" w:rsidRDefault="00E1055D" w:rsidP="00E1055D">
      <w:pPr>
        <w:pStyle w:val="Bezodstpw"/>
        <w:numPr>
          <w:ilvl w:val="0"/>
          <w:numId w:val="37"/>
        </w:numPr>
        <w:contextualSpacing w:val="0"/>
        <w:rPr>
          <w:rFonts w:asciiTheme="minorHAnsi" w:hAnsiTheme="minorHAnsi" w:cstheme="minorHAnsi"/>
        </w:rPr>
      </w:pPr>
      <w:r w:rsidRPr="00DD2FA6">
        <w:rPr>
          <w:rFonts w:asciiTheme="minorHAnsi" w:hAnsiTheme="minorHAnsi" w:cstheme="minorHAnsi"/>
        </w:rPr>
        <w:t>powyżej 18% alkoholu – z</w:t>
      </w:r>
      <w:r>
        <w:rPr>
          <w:rFonts w:asciiTheme="minorHAnsi" w:hAnsiTheme="minorHAnsi" w:cstheme="minorHAnsi"/>
        </w:rPr>
        <w:t>mniejszenie</w:t>
      </w:r>
      <w:r w:rsidRPr="00DD2FA6">
        <w:rPr>
          <w:rFonts w:asciiTheme="minorHAnsi" w:hAnsiTheme="minorHAnsi" w:cstheme="minorHAnsi"/>
        </w:rPr>
        <w:t xml:space="preserve"> o </w:t>
      </w:r>
      <w:r>
        <w:rPr>
          <w:rFonts w:asciiTheme="minorHAnsi" w:hAnsiTheme="minorHAnsi" w:cstheme="minorHAnsi"/>
        </w:rPr>
        <w:t>90</w:t>
      </w:r>
      <w:r w:rsidRPr="00DD2FA6">
        <w:rPr>
          <w:rFonts w:asciiTheme="minorHAnsi" w:hAnsiTheme="minorHAnsi" w:cstheme="minorHAnsi"/>
        </w:rPr>
        <w:t xml:space="preserve"> i ustalenie na poziomie </w:t>
      </w:r>
      <w:r>
        <w:rPr>
          <w:rFonts w:asciiTheme="minorHAnsi" w:hAnsiTheme="minorHAnsi" w:cstheme="minorHAnsi"/>
        </w:rPr>
        <w:t>2890,</w:t>
      </w:r>
    </w:p>
    <w:p w14:paraId="380A98C6" w14:textId="77777777" w:rsidR="00E1055D" w:rsidRDefault="00E1055D" w:rsidP="00E1055D">
      <w:pPr>
        <w:pStyle w:val="Bezodstpw"/>
        <w:numPr>
          <w:ilvl w:val="0"/>
          <w:numId w:val="36"/>
        </w:numPr>
        <w:spacing w:after="0"/>
      </w:pPr>
      <w:r>
        <w:lastRenderedPageBreak/>
        <w:t>limit zezwoleń na sprzedaż napojów alkoholowych przeznaczonych do spożycia w miejscu sprzedaży (gastronomia) o zawartości:</w:t>
      </w:r>
    </w:p>
    <w:p w14:paraId="0993ACB0" w14:textId="77777777" w:rsidR="00E1055D" w:rsidRDefault="00E1055D" w:rsidP="00E1055D">
      <w:pPr>
        <w:pStyle w:val="Bezodstpw"/>
        <w:numPr>
          <w:ilvl w:val="0"/>
          <w:numId w:val="37"/>
        </w:numPr>
        <w:spacing w:after="0"/>
        <w:contextualSpacing w:val="0"/>
      </w:pPr>
      <w:r>
        <w:t xml:space="preserve">do 4,5% alkoholu oraz na piwo – </w:t>
      </w:r>
      <w:r w:rsidRPr="00DD2FA6">
        <w:rPr>
          <w:rFonts w:asciiTheme="minorHAnsi" w:hAnsiTheme="minorHAnsi" w:cstheme="minorHAnsi"/>
        </w:rPr>
        <w:t>z</w:t>
      </w:r>
      <w:r>
        <w:rPr>
          <w:rFonts w:asciiTheme="minorHAnsi" w:hAnsiTheme="minorHAnsi" w:cstheme="minorHAnsi"/>
        </w:rPr>
        <w:t>mniejszenie</w:t>
      </w:r>
      <w:r w:rsidRPr="00DD2FA6">
        <w:rPr>
          <w:rFonts w:asciiTheme="minorHAnsi" w:hAnsiTheme="minorHAnsi" w:cstheme="minorHAnsi"/>
        </w:rPr>
        <w:t xml:space="preserve"> o </w:t>
      </w:r>
      <w:r>
        <w:rPr>
          <w:rFonts w:asciiTheme="minorHAnsi" w:hAnsiTheme="minorHAnsi" w:cstheme="minorHAnsi"/>
        </w:rPr>
        <w:t>140</w:t>
      </w:r>
      <w:r w:rsidRPr="00DD2FA6">
        <w:rPr>
          <w:rFonts w:asciiTheme="minorHAnsi" w:hAnsiTheme="minorHAnsi" w:cstheme="minorHAnsi"/>
        </w:rPr>
        <w:t xml:space="preserve"> i ustalenie</w:t>
      </w:r>
      <w:r>
        <w:t xml:space="preserve"> na poziomie 2880,</w:t>
      </w:r>
    </w:p>
    <w:p w14:paraId="01549DBB" w14:textId="77777777" w:rsidR="00E1055D" w:rsidRDefault="00E1055D" w:rsidP="00E1055D">
      <w:pPr>
        <w:pStyle w:val="Bezodstpw"/>
        <w:numPr>
          <w:ilvl w:val="0"/>
          <w:numId w:val="37"/>
        </w:numPr>
        <w:spacing w:after="0"/>
        <w:contextualSpacing w:val="0"/>
      </w:pPr>
      <w:r>
        <w:t>powyżej 4,5% do 18% alkoholu (z wyjątkiem piwa) – zwiększenie o 100 i ustalenie na poziomie 2690,</w:t>
      </w:r>
    </w:p>
    <w:p w14:paraId="2633AE7B" w14:textId="77777777" w:rsidR="00E1055D" w:rsidRDefault="00E1055D" w:rsidP="00E1055D">
      <w:pPr>
        <w:pStyle w:val="Bezodstpw"/>
        <w:numPr>
          <w:ilvl w:val="0"/>
          <w:numId w:val="37"/>
        </w:numPr>
        <w:ind w:left="714" w:hanging="357"/>
        <w:contextualSpacing w:val="0"/>
        <w:rPr>
          <w:rFonts w:asciiTheme="minorHAnsi" w:hAnsiTheme="minorHAnsi" w:cstheme="minorHAnsi"/>
        </w:rPr>
      </w:pPr>
      <w:r w:rsidRPr="00DD2FA6">
        <w:rPr>
          <w:rFonts w:asciiTheme="minorHAnsi" w:hAnsiTheme="minorHAnsi" w:cstheme="minorHAnsi"/>
        </w:rPr>
        <w:t>powyżej 18% alkoholu – z</w:t>
      </w:r>
      <w:r>
        <w:rPr>
          <w:rFonts w:asciiTheme="minorHAnsi" w:hAnsiTheme="minorHAnsi" w:cstheme="minorHAnsi"/>
        </w:rPr>
        <w:t>większenie</w:t>
      </w:r>
      <w:r w:rsidRPr="00DD2FA6">
        <w:rPr>
          <w:rFonts w:asciiTheme="minorHAnsi" w:hAnsiTheme="minorHAnsi" w:cstheme="minorHAnsi"/>
        </w:rPr>
        <w:t xml:space="preserve"> o </w:t>
      </w:r>
      <w:r>
        <w:rPr>
          <w:rFonts w:asciiTheme="minorHAnsi" w:hAnsiTheme="minorHAnsi" w:cstheme="minorHAnsi"/>
        </w:rPr>
        <w:t>60</w:t>
      </w:r>
      <w:r w:rsidRPr="00DD2FA6">
        <w:rPr>
          <w:rFonts w:asciiTheme="minorHAnsi" w:hAnsiTheme="minorHAnsi" w:cstheme="minorHAnsi"/>
        </w:rPr>
        <w:t xml:space="preserve"> i ustalenie na poziomie </w:t>
      </w:r>
      <w:r>
        <w:rPr>
          <w:rFonts w:asciiTheme="minorHAnsi" w:hAnsiTheme="minorHAnsi" w:cstheme="minorHAnsi"/>
        </w:rPr>
        <w:t>1940.</w:t>
      </w:r>
    </w:p>
    <w:p w14:paraId="27B96A38" w14:textId="77777777" w:rsidR="00E1055D" w:rsidRDefault="00E1055D" w:rsidP="00E1055D">
      <w:pPr>
        <w:pStyle w:val="Bezodstpw"/>
        <w:spacing w:after="0"/>
        <w:contextualSpacing w:val="0"/>
      </w:pPr>
      <w:r>
        <w:t>Od połowy 2024 r. liczba wniosków o wydanie zezwoleń na sprzedaż i podawanie napojów alkoholowych zawierających powyżej 4,5% do 18% alkoholu (z wyjątkiem piwa) i powyżej 18% alkoholu przeznaczonych do spożycia w miejscu sprzedaży (gastronomia) przewyższa ustalony limit zezwoleń. W takiej sytuacji sporządzana jest lista wniosków zgodnie z ustawowymi kryteriami</w:t>
      </w:r>
      <w:r>
        <w:rPr>
          <w:rStyle w:val="Odwoanieprzypisudolnego"/>
        </w:rPr>
        <w:footnoteReference w:id="3"/>
      </w:r>
      <w:r>
        <w:t xml:space="preserve">. Zezwolenia na sprzedaż i podawanie napojów alkoholowych wydawane są przedsiębiorcom w kolejności, zgodnie z listą w miarę jak zwalniają się limity zezwoleń. </w:t>
      </w:r>
    </w:p>
    <w:p w14:paraId="0F2CBAE7" w14:textId="77777777" w:rsidR="00E1055D" w:rsidRDefault="00E1055D" w:rsidP="00E1055D">
      <w:pPr>
        <w:pStyle w:val="Bezodstpw"/>
        <w:spacing w:after="0"/>
        <w:rPr>
          <w:rFonts w:cs="Calibri"/>
        </w:rPr>
      </w:pPr>
      <w:r w:rsidRPr="00BF27F5">
        <w:rPr>
          <w:rFonts w:cs="Calibri"/>
        </w:rPr>
        <w:t>Nie ma znaczenia, czy przedsiębiorca kontynuuje sprzedaż napojów alkoholowych w danym punkcie, jest „dużym” przedsiębiorcą prowadzącym wiele punktów sprzedaży, czy też nowym dopiero rozpoczynającym działalność. Kolejność uzyskania zezwole</w:t>
      </w:r>
      <w:r>
        <w:rPr>
          <w:rFonts w:cs="Calibri"/>
        </w:rPr>
        <w:t>ń</w:t>
      </w:r>
      <w:r w:rsidRPr="00BF27F5">
        <w:rPr>
          <w:rFonts w:cs="Calibri"/>
        </w:rPr>
        <w:t xml:space="preserve"> wynika tylko z kryterium ustawowego</w:t>
      </w:r>
      <w:r>
        <w:rPr>
          <w:rFonts w:cs="Calibri"/>
        </w:rPr>
        <w:t xml:space="preserve"> - u</w:t>
      </w:r>
      <w:r w:rsidRPr="00BF27F5">
        <w:rPr>
          <w:rFonts w:cs="Calibri"/>
        </w:rPr>
        <w:t xml:space="preserve">stawa nie różnicuje przedsiębiorców na tych, którzy po raz pierwszy ubiegają się o zezwolenie od tych, którzy występują o kolejne w tym samym punkcie sprzedaży. </w:t>
      </w:r>
    </w:p>
    <w:p w14:paraId="420AF5DD" w14:textId="77777777" w:rsidR="00E1055D" w:rsidRPr="004C1B9A" w:rsidRDefault="00E1055D" w:rsidP="00E1055D">
      <w:pPr>
        <w:pStyle w:val="Bezodstpw"/>
        <w:spacing w:after="360"/>
        <w:contextualSpacing w:val="0"/>
        <w:rPr>
          <w:rFonts w:cs="Calibri"/>
        </w:rPr>
      </w:pPr>
      <w:r w:rsidRPr="00BF27F5">
        <w:rPr>
          <w:rFonts w:cs="Calibri"/>
        </w:rPr>
        <w:t>Przedsiębiorcy, którzy od lat prowadzą sprzedaż napojów alkoholowych w konkretnym lokalu, w</w:t>
      </w:r>
      <w:r>
        <w:rPr>
          <w:rFonts w:cs="Calibri"/>
        </w:rPr>
        <w:t> </w:t>
      </w:r>
      <w:r w:rsidRPr="00BF27F5">
        <w:rPr>
          <w:rFonts w:cs="Calibri"/>
        </w:rPr>
        <w:t>żaden sposób nie są uprzywilejowani przy ubieganiu się o kolejne zezwolenie.</w:t>
      </w:r>
    </w:p>
    <w:p w14:paraId="3986FB7C" w14:textId="77777777" w:rsidR="00E1055D" w:rsidRPr="00F6745D" w:rsidRDefault="00E1055D" w:rsidP="00E1055D">
      <w:pPr>
        <w:rPr>
          <w:rFonts w:asciiTheme="minorHAnsi" w:hAnsiTheme="minorHAnsi" w:cstheme="minorHAnsi"/>
          <w:szCs w:val="22"/>
        </w:rPr>
      </w:pPr>
      <w:r w:rsidRPr="00F6745D">
        <w:rPr>
          <w:rFonts w:asciiTheme="minorHAnsi" w:hAnsiTheme="minorHAnsi" w:cstheme="minorHAnsi"/>
          <w:szCs w:val="22"/>
        </w:rPr>
        <w:t xml:space="preserve">W obecnej sytuacji z limitami, przedsiębiorcy prowadzący lokale gastronomiczne mogą odczuwać niepewność, co do możliwości kontynuowania swojej działalności – nie wiedzą, czy uzyskają zezwolenia i nieprzerwanie będą mogli nadal prowadzić swoją działalność. W podobnej sytuacji są przedsiębiorcy, którzy planują rozpocząć działalność w nowym lokalu gastronomicznym. Przygotowując i wyposażając lokal nie wiedzą, czy po zorganizowaniu punktu uzyskają zezwolenia na sprzedaż </w:t>
      </w:r>
      <w:r>
        <w:rPr>
          <w:rFonts w:asciiTheme="minorHAnsi" w:hAnsiTheme="minorHAnsi" w:cstheme="minorHAnsi"/>
          <w:szCs w:val="22"/>
        </w:rPr>
        <w:t xml:space="preserve">i podawanie </w:t>
      </w:r>
      <w:r w:rsidRPr="00F6745D">
        <w:rPr>
          <w:rFonts w:asciiTheme="minorHAnsi" w:hAnsiTheme="minorHAnsi" w:cstheme="minorHAnsi"/>
          <w:szCs w:val="22"/>
        </w:rPr>
        <w:t xml:space="preserve">napojów alkoholowych. </w:t>
      </w:r>
      <w:r w:rsidRPr="001D0F26">
        <w:rPr>
          <w:rFonts w:asciiTheme="minorHAnsi" w:hAnsiTheme="minorHAnsi" w:cstheme="minorHAnsi"/>
          <w:szCs w:val="22"/>
        </w:rPr>
        <w:t>Stąd propozycja przesunięcia w ramach ustalonego limitu, w taki sposób aby umożliwić prowadzenie lokali gastronomicznych.</w:t>
      </w:r>
    </w:p>
    <w:p w14:paraId="0A6A9E44" w14:textId="77777777" w:rsidR="00E1055D" w:rsidRDefault="00E1055D" w:rsidP="00E1055D">
      <w:pPr>
        <w:pStyle w:val="Tekstpodstawowy"/>
        <w:spacing w:after="240" w:line="300" w:lineRule="auto"/>
        <w:rPr>
          <w:rFonts w:ascii="Calibri" w:hAnsi="Calibri" w:cs="Calibri"/>
          <w:sz w:val="22"/>
          <w:szCs w:val="22"/>
        </w:rPr>
      </w:pPr>
      <w:r w:rsidRPr="00E20E93">
        <w:rPr>
          <w:rFonts w:ascii="Calibri" w:hAnsi="Calibri" w:cs="Calibri"/>
          <w:sz w:val="22"/>
          <w:szCs w:val="22"/>
        </w:rPr>
        <w:t>Warszawa cały czas się rozwija</w:t>
      </w:r>
      <w:r>
        <w:rPr>
          <w:rFonts w:ascii="Calibri" w:hAnsi="Calibri" w:cs="Calibri"/>
          <w:sz w:val="22"/>
          <w:szCs w:val="22"/>
        </w:rPr>
        <w:t>,</w:t>
      </w:r>
      <w:r w:rsidRPr="00E20E93">
        <w:rPr>
          <w:rFonts w:ascii="Calibri" w:hAnsi="Calibri" w:cs="Calibri"/>
          <w:sz w:val="22"/>
          <w:szCs w:val="22"/>
        </w:rPr>
        <w:t xml:space="preserve"> powstają nowe </w:t>
      </w:r>
      <w:r>
        <w:rPr>
          <w:rFonts w:ascii="Calibri" w:hAnsi="Calibri" w:cs="Calibri"/>
          <w:sz w:val="22"/>
          <w:szCs w:val="22"/>
        </w:rPr>
        <w:t>lokale</w:t>
      </w:r>
      <w:r w:rsidRPr="00E20E93">
        <w:rPr>
          <w:rFonts w:ascii="Calibri" w:hAnsi="Calibri" w:cs="Calibri"/>
          <w:sz w:val="22"/>
          <w:szCs w:val="22"/>
        </w:rPr>
        <w:t xml:space="preserve"> gastronomiczne. Zyskuje również uznanie międzynarodowych organizacji za rekordowy wzrost sektora turystycznego w ostatnich latach, w tym wzrost udziału turystyki w PKB miasta. Turyści zagraniczni odwiedzjący Warszawę doceniają wysoki </w:t>
      </w:r>
      <w:r w:rsidRPr="00AD5486">
        <w:rPr>
          <w:rFonts w:ascii="Calibri" w:hAnsi="Calibri" w:cs="Calibri"/>
          <w:sz w:val="22"/>
          <w:szCs w:val="22"/>
        </w:rPr>
        <w:t xml:space="preserve">standard hoteli i restauracji, korzystny stosunek jakości do ceny oraz coraz liczniejsze wyróżnienia </w:t>
      </w:r>
      <w:r w:rsidRPr="00AD5486">
        <w:rPr>
          <w:rFonts w:ascii="Calibri" w:hAnsi="Calibri" w:cs="Calibri"/>
          <w:sz w:val="22"/>
          <w:szCs w:val="22"/>
        </w:rPr>
        <w:lastRenderedPageBreak/>
        <w:t>kulinarne, w tym rekomendacje przewodnika Michelin.</w:t>
      </w:r>
      <w:r>
        <w:rPr>
          <w:rFonts w:ascii="Calibri" w:hAnsi="Calibri" w:cs="Calibri"/>
          <w:sz w:val="22"/>
          <w:szCs w:val="22"/>
        </w:rPr>
        <w:br/>
        <w:t xml:space="preserve">Z szacunku przyjazdów turystów i odwiedzających jednodniowych wynika, że w porównaniu z 2023 r. w 2024 r. nastąpił znaczący wzrost ruchu turystycznego w Warszawie (+32%). </w:t>
      </w:r>
      <w:r>
        <w:rPr>
          <w:rFonts w:ascii="Calibri" w:hAnsi="Calibri" w:cs="Calibri"/>
          <w:sz w:val="22"/>
          <w:szCs w:val="22"/>
        </w:rPr>
        <w:br/>
        <w:t xml:space="preserve">91% turystów skorzystało z bazy gastronomicznej miasta (89% krajowych i 95% zagranicznych). Zgodnie z danymi Stołecznego Biura Turystyki, baza gastronomiczna generuje ponad 11% przychodów w gospodarce turystycznej Warszawy. </w:t>
      </w:r>
    </w:p>
    <w:p w14:paraId="37463E7E" w14:textId="77777777" w:rsidR="00E1055D" w:rsidRDefault="00E1055D" w:rsidP="00E1055D">
      <w:pPr>
        <w:pStyle w:val="Tekstpodstawowy"/>
        <w:spacing w:before="240" w:after="240" w:line="300" w:lineRule="auto"/>
        <w:rPr>
          <w:rFonts w:ascii="Calibri" w:hAnsi="Calibri" w:cs="Calibri"/>
          <w:sz w:val="22"/>
          <w:szCs w:val="22"/>
        </w:rPr>
      </w:pPr>
      <w:r>
        <w:rPr>
          <w:rFonts w:ascii="Calibri" w:hAnsi="Calibri" w:cs="Calibri"/>
          <w:sz w:val="22"/>
          <w:szCs w:val="22"/>
        </w:rPr>
        <w:t xml:space="preserve">Podkreślić przy tym należy, że lokalna oferta gastronomiczna jest jednym z wyznaczników jakości życia dla mieszkańców miasta. </w:t>
      </w:r>
    </w:p>
    <w:p w14:paraId="1CD82C8F" w14:textId="77777777" w:rsidR="00E1055D" w:rsidRDefault="00E1055D" w:rsidP="00E1055D">
      <w:pPr>
        <w:pStyle w:val="Tekstpodstawowy"/>
        <w:spacing w:before="240" w:after="0" w:line="300" w:lineRule="auto"/>
        <w:rPr>
          <w:rFonts w:asciiTheme="minorHAnsi" w:hAnsiTheme="minorHAnsi" w:cstheme="minorHAnsi"/>
          <w:sz w:val="22"/>
          <w:szCs w:val="22"/>
        </w:rPr>
      </w:pPr>
      <w:r w:rsidRPr="006B1E64">
        <w:rPr>
          <w:rFonts w:asciiTheme="minorHAnsi" w:hAnsiTheme="minorHAnsi" w:cstheme="minorHAnsi"/>
          <w:sz w:val="22"/>
          <w:szCs w:val="22"/>
        </w:rPr>
        <w:t xml:space="preserve">Proponowana liczba zezwoleń nie stoi w sprzeczności z przyjętym Programem </w:t>
      </w:r>
      <w:r>
        <w:rPr>
          <w:rFonts w:asciiTheme="minorHAnsi" w:hAnsiTheme="minorHAnsi" w:cstheme="minorHAnsi"/>
          <w:sz w:val="22"/>
          <w:szCs w:val="22"/>
        </w:rPr>
        <w:t>p</w:t>
      </w:r>
      <w:r w:rsidRPr="006B1E64">
        <w:rPr>
          <w:rFonts w:asciiTheme="minorHAnsi" w:hAnsiTheme="minorHAnsi" w:cstheme="minorHAnsi"/>
          <w:sz w:val="22"/>
          <w:szCs w:val="22"/>
        </w:rPr>
        <w:t>rofilaktyki i</w:t>
      </w:r>
      <w:r>
        <w:rPr>
          <w:rFonts w:asciiTheme="minorHAnsi" w:hAnsiTheme="minorHAnsi" w:cstheme="minorHAnsi"/>
          <w:sz w:val="22"/>
          <w:szCs w:val="22"/>
        </w:rPr>
        <w:t> r</w:t>
      </w:r>
      <w:r w:rsidRPr="006B1E64">
        <w:rPr>
          <w:rFonts w:asciiTheme="minorHAnsi" w:hAnsiTheme="minorHAnsi" w:cstheme="minorHAnsi"/>
          <w:sz w:val="22"/>
          <w:szCs w:val="22"/>
        </w:rPr>
        <w:t xml:space="preserve">ozwiązywania </w:t>
      </w:r>
      <w:r>
        <w:rPr>
          <w:rFonts w:asciiTheme="minorHAnsi" w:hAnsiTheme="minorHAnsi" w:cstheme="minorHAnsi"/>
          <w:sz w:val="22"/>
          <w:szCs w:val="22"/>
        </w:rPr>
        <w:t>p</w:t>
      </w:r>
      <w:r w:rsidRPr="006B1E64">
        <w:rPr>
          <w:rFonts w:asciiTheme="minorHAnsi" w:hAnsiTheme="minorHAnsi" w:cstheme="minorHAnsi"/>
          <w:sz w:val="22"/>
          <w:szCs w:val="22"/>
        </w:rPr>
        <w:t xml:space="preserve">roblemów </w:t>
      </w:r>
      <w:r>
        <w:rPr>
          <w:rFonts w:asciiTheme="minorHAnsi" w:hAnsiTheme="minorHAnsi" w:cstheme="minorHAnsi"/>
          <w:sz w:val="22"/>
          <w:szCs w:val="22"/>
        </w:rPr>
        <w:t>a</w:t>
      </w:r>
      <w:r w:rsidRPr="006B1E64">
        <w:rPr>
          <w:rFonts w:asciiTheme="minorHAnsi" w:hAnsiTheme="minorHAnsi" w:cstheme="minorHAnsi"/>
          <w:sz w:val="22"/>
          <w:szCs w:val="22"/>
        </w:rPr>
        <w:t xml:space="preserve">lkoholowych </w:t>
      </w:r>
      <w:r>
        <w:rPr>
          <w:rFonts w:asciiTheme="minorHAnsi" w:hAnsiTheme="minorHAnsi" w:cstheme="minorHAnsi"/>
          <w:sz w:val="22"/>
          <w:szCs w:val="22"/>
        </w:rPr>
        <w:t xml:space="preserve">oraz przeciwdziałania narkomanii </w:t>
      </w:r>
      <w:r w:rsidRPr="006B1E64">
        <w:rPr>
          <w:rFonts w:asciiTheme="minorHAnsi" w:hAnsiTheme="minorHAnsi" w:cstheme="minorHAnsi"/>
          <w:sz w:val="22"/>
          <w:szCs w:val="22"/>
        </w:rPr>
        <w:t xml:space="preserve">m.st. Warszawy </w:t>
      </w:r>
      <w:r>
        <w:rPr>
          <w:rFonts w:asciiTheme="minorHAnsi" w:hAnsiTheme="minorHAnsi" w:cstheme="minorHAnsi"/>
          <w:sz w:val="22"/>
          <w:szCs w:val="22"/>
        </w:rPr>
        <w:t>na lata</w:t>
      </w:r>
      <w:r w:rsidRPr="006B1E64">
        <w:rPr>
          <w:rFonts w:asciiTheme="minorHAnsi" w:hAnsiTheme="minorHAnsi" w:cstheme="minorHAnsi"/>
          <w:sz w:val="22"/>
          <w:szCs w:val="22"/>
        </w:rPr>
        <w:t> </w:t>
      </w:r>
      <w:r>
        <w:rPr>
          <w:rFonts w:asciiTheme="minorHAnsi" w:hAnsiTheme="minorHAnsi" w:cstheme="minorHAnsi"/>
          <w:sz w:val="22"/>
          <w:szCs w:val="22"/>
        </w:rPr>
        <w:t>2026-2029.</w:t>
      </w:r>
      <w:r w:rsidRPr="006B1E64">
        <w:rPr>
          <w:rFonts w:asciiTheme="minorHAnsi" w:hAnsiTheme="minorHAnsi" w:cstheme="minorHAnsi"/>
          <w:sz w:val="22"/>
          <w:szCs w:val="22"/>
        </w:rPr>
        <w:t xml:space="preserve"> </w:t>
      </w:r>
      <w:r>
        <w:rPr>
          <w:rFonts w:asciiTheme="minorHAnsi" w:hAnsiTheme="minorHAnsi" w:cstheme="minorHAnsi"/>
          <w:sz w:val="22"/>
          <w:szCs w:val="22"/>
        </w:rPr>
        <w:t>Przy opisie celu szczegółowego 2.1. wskazano, że jednym z realizowanych projektów będzie: p</w:t>
      </w:r>
      <w:r w:rsidRPr="007465AD">
        <w:rPr>
          <w:rFonts w:asciiTheme="minorHAnsi" w:hAnsiTheme="minorHAnsi" w:cstheme="minorHAnsi"/>
          <w:sz w:val="22"/>
          <w:szCs w:val="22"/>
        </w:rPr>
        <w:t>rojektowanie i wdrażanie nowych rozwiązań służących ograniczaniu dostępności alkoholu.</w:t>
      </w:r>
      <w:r>
        <w:rPr>
          <w:rFonts w:asciiTheme="minorHAnsi" w:hAnsiTheme="minorHAnsi" w:cstheme="minorHAnsi"/>
          <w:sz w:val="22"/>
          <w:szCs w:val="22"/>
        </w:rPr>
        <w:t xml:space="preserve"> Natomiast realizacja działań wspierana będzie m.in. przez u</w:t>
      </w:r>
      <w:r w:rsidRPr="006B1E64">
        <w:rPr>
          <w:rFonts w:asciiTheme="minorHAnsi" w:hAnsiTheme="minorHAnsi" w:cstheme="minorHAnsi"/>
          <w:sz w:val="22"/>
          <w:szCs w:val="22"/>
        </w:rPr>
        <w:t>stalanie w</w:t>
      </w:r>
      <w:r>
        <w:rPr>
          <w:rFonts w:asciiTheme="minorHAnsi" w:hAnsiTheme="minorHAnsi" w:cstheme="minorHAnsi"/>
          <w:sz w:val="22"/>
          <w:szCs w:val="22"/>
        </w:rPr>
        <w:t> </w:t>
      </w:r>
      <w:r w:rsidRPr="006B1E64">
        <w:rPr>
          <w:rFonts w:asciiTheme="minorHAnsi" w:hAnsiTheme="minorHAnsi" w:cstheme="minorHAnsi"/>
          <w:sz w:val="22"/>
          <w:szCs w:val="22"/>
        </w:rPr>
        <w:t>drodze uchwały Rady m.st. Warszawy liczby zezwoleń na sprzedaż/podawanie napojów alkoholowych i zasad usytuowania punktów sprzedaży względem obiektów chronionych.</w:t>
      </w:r>
      <w:r>
        <w:rPr>
          <w:rFonts w:asciiTheme="minorHAnsi" w:hAnsiTheme="minorHAnsi" w:cstheme="minorHAnsi"/>
          <w:sz w:val="22"/>
          <w:szCs w:val="22"/>
        </w:rPr>
        <w:t xml:space="preserve"> </w:t>
      </w:r>
    </w:p>
    <w:p w14:paraId="2C323A0D" w14:textId="77777777" w:rsidR="00E1055D" w:rsidRDefault="00E1055D" w:rsidP="00E1055D">
      <w:pPr>
        <w:pStyle w:val="Tekstpodstawowy"/>
        <w:spacing w:after="240" w:line="300" w:lineRule="auto"/>
        <w:rPr>
          <w:rFonts w:asciiTheme="minorHAnsi" w:hAnsiTheme="minorHAnsi" w:cstheme="minorHAnsi"/>
          <w:sz w:val="22"/>
          <w:szCs w:val="22"/>
        </w:rPr>
      </w:pPr>
      <w:r w:rsidRPr="004C1B9A">
        <w:rPr>
          <w:rFonts w:asciiTheme="minorHAnsi" w:hAnsiTheme="minorHAnsi" w:cstheme="minorHAnsi"/>
          <w:sz w:val="22"/>
          <w:szCs w:val="22"/>
        </w:rPr>
        <w:t>Niewątpliwie</w:t>
      </w:r>
      <w:r>
        <w:rPr>
          <w:rFonts w:asciiTheme="minorHAnsi" w:hAnsiTheme="minorHAnsi" w:cstheme="minorHAnsi"/>
          <w:sz w:val="22"/>
          <w:szCs w:val="22"/>
        </w:rPr>
        <w:t>,</w:t>
      </w:r>
      <w:r w:rsidRPr="004C1B9A">
        <w:rPr>
          <w:rFonts w:asciiTheme="minorHAnsi" w:hAnsiTheme="minorHAnsi" w:cstheme="minorHAnsi"/>
          <w:sz w:val="22"/>
          <w:szCs w:val="22"/>
        </w:rPr>
        <w:t xml:space="preserve"> </w:t>
      </w:r>
      <w:r>
        <w:rPr>
          <w:rFonts w:asciiTheme="minorHAnsi" w:hAnsiTheme="minorHAnsi" w:cstheme="minorHAnsi"/>
          <w:sz w:val="22"/>
          <w:szCs w:val="22"/>
        </w:rPr>
        <w:t>zmniejszenie</w:t>
      </w:r>
      <w:r w:rsidRPr="004C1B9A">
        <w:rPr>
          <w:rFonts w:asciiTheme="minorHAnsi" w:hAnsiTheme="minorHAnsi" w:cstheme="minorHAnsi"/>
          <w:sz w:val="22"/>
          <w:szCs w:val="22"/>
        </w:rPr>
        <w:t xml:space="preserve"> łącznego limit zezwoleń na sprzedaż napojów alkoholowych na terenie m.st. Warszawy </w:t>
      </w:r>
      <w:r>
        <w:rPr>
          <w:rFonts w:asciiTheme="minorHAnsi" w:hAnsiTheme="minorHAnsi" w:cstheme="minorHAnsi"/>
          <w:sz w:val="22"/>
          <w:szCs w:val="22"/>
        </w:rPr>
        <w:t>wpisuje się w ograniczenie dostępności alkoholu.</w:t>
      </w:r>
    </w:p>
    <w:p w14:paraId="1DE9BEDF" w14:textId="77777777" w:rsidR="00E1055D" w:rsidRPr="00463435" w:rsidRDefault="00E1055D" w:rsidP="00E1055D">
      <w:pPr>
        <w:pStyle w:val="Bezodstpw"/>
        <w:contextualSpacing w:val="0"/>
      </w:pPr>
      <w:r>
        <w:t xml:space="preserve">Uchwała nie rodzi skutków finansowych po stronie wydatków. Limity zezwoleń dla sklepów, choć dostępne, nie są obecnie wykorzystywane. Przeniesienie ich do gastronomii nie będzie miało negatywnego wpływu na realizację planowanych dochodów w budżecie m.st. Warszawy i WPF. </w:t>
      </w:r>
    </w:p>
    <w:p w14:paraId="545259DB" w14:textId="203E66E8" w:rsidR="00E1055D" w:rsidRPr="00162D49" w:rsidRDefault="00E1055D" w:rsidP="00162D49">
      <w:pPr>
        <w:spacing w:after="0" w:line="240" w:lineRule="auto"/>
        <w:rPr>
          <w:rFonts w:asciiTheme="minorHAnsi" w:hAnsiTheme="minorHAnsi"/>
          <w:szCs w:val="22"/>
        </w:rPr>
      </w:pPr>
    </w:p>
    <w:sectPr w:rsidR="00E1055D" w:rsidRPr="00162D49" w:rsidSect="00CA15A0">
      <w:footerReference w:type="even"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42C8D" w14:textId="77777777" w:rsidR="00A41460" w:rsidRDefault="00A41460">
      <w:r>
        <w:separator/>
      </w:r>
    </w:p>
  </w:endnote>
  <w:endnote w:type="continuationSeparator" w:id="0">
    <w:p w14:paraId="6CC98ABE" w14:textId="77777777" w:rsidR="00A41460" w:rsidRDefault="00A41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EB135" w14:textId="7C51371B" w:rsidR="008B3FE4" w:rsidRDefault="008B3FE4" w:rsidP="004132F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94130D">
      <w:rPr>
        <w:rStyle w:val="Numerstrony"/>
        <w:noProof/>
      </w:rPr>
      <w:t>2</w:t>
    </w:r>
    <w:r>
      <w:rPr>
        <w:rStyle w:val="Numerstrony"/>
      </w:rPr>
      <w:fldChar w:fldCharType="end"/>
    </w:r>
  </w:p>
  <w:p w14:paraId="2B70ED29" w14:textId="77777777" w:rsidR="008B3FE4" w:rsidRDefault="008B3FE4" w:rsidP="004132F2">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1D980" w14:textId="77777777" w:rsidR="00A41460" w:rsidRDefault="00A41460" w:rsidP="00126C97">
      <w:pPr>
        <w:spacing w:after="0"/>
      </w:pPr>
      <w:r>
        <w:separator/>
      </w:r>
    </w:p>
  </w:footnote>
  <w:footnote w:type="continuationSeparator" w:id="0">
    <w:p w14:paraId="0BCD7D6D" w14:textId="77777777" w:rsidR="00A41460" w:rsidRDefault="00A41460">
      <w:r>
        <w:continuationSeparator/>
      </w:r>
    </w:p>
  </w:footnote>
  <w:footnote w:id="1">
    <w:p w14:paraId="2B4C22B1" w14:textId="77777777" w:rsidR="00E1055D" w:rsidRDefault="00E1055D" w:rsidP="00E1055D">
      <w:pPr>
        <w:pStyle w:val="Tekstprzypisudolnego"/>
      </w:pPr>
      <w:r>
        <w:rPr>
          <w:rStyle w:val="Odwoanieprzypisudolnego"/>
        </w:rPr>
        <w:footnoteRef/>
      </w:r>
      <w:r>
        <w:t xml:space="preserve"> </w:t>
      </w:r>
      <w:r w:rsidRPr="003E5E66">
        <w:rPr>
          <w:szCs w:val="22"/>
        </w:rPr>
        <w:t>art. 12 ust. 1 ustawy z dnia 26 października 1982 r. o wychowaniu w trzeźwości i przeciwdziałaniu alkoholizmowi (Dz. U. z 2023 r. poz. 2151)</w:t>
      </w:r>
    </w:p>
  </w:footnote>
  <w:footnote w:id="2">
    <w:p w14:paraId="22DBA430" w14:textId="77777777" w:rsidR="00E1055D" w:rsidRDefault="00E1055D" w:rsidP="00E1055D">
      <w:pPr>
        <w:pStyle w:val="Tekstprzypisudolnego"/>
      </w:pPr>
      <w:r>
        <w:rPr>
          <w:rStyle w:val="Odwoanieprzypisudolnego"/>
        </w:rPr>
        <w:footnoteRef/>
      </w:r>
      <w:r>
        <w:t xml:space="preserve"> </w:t>
      </w:r>
      <w:r>
        <w:rPr>
          <w:szCs w:val="22"/>
        </w:rPr>
        <w:t>u</w:t>
      </w:r>
      <w:r w:rsidRPr="00733327">
        <w:rPr>
          <w:szCs w:val="22"/>
        </w:rPr>
        <w:t>chwała Nr X/203/2019 Rady Miasta Stołecznego Warszawy z dnia 28 marca 2019 r. w sprawie ustalenia maksymalnej liczby zezwoleń na sprzedaż napojów alkoholowych na terenie m.st. Warszawy (Dz. Urz. Woj. Maz. poz. 4919, z późn. zm.)</w:t>
      </w:r>
    </w:p>
  </w:footnote>
  <w:footnote w:id="3">
    <w:p w14:paraId="5F368EA4" w14:textId="77777777" w:rsidR="00E1055D" w:rsidRPr="003E5E66" w:rsidRDefault="00E1055D" w:rsidP="00E1055D">
      <w:pPr>
        <w:pStyle w:val="Bezodstpw"/>
        <w:contextualSpacing w:val="0"/>
      </w:pPr>
      <w:r w:rsidRPr="003E5E66">
        <w:rPr>
          <w:rStyle w:val="Odwoanieprzypisudolnego"/>
        </w:rPr>
        <w:footnoteRef/>
      </w:r>
      <w:r w:rsidRPr="003E5E66">
        <w:t xml:space="preserve"> art. 18 ust 3b ustawy o wychowaniu w trzeźwości i przeciwdziałaniu alkoholizmowi stanowi, że w przypadku gdy liczba wniosków o wydanie zezwolenia przewyższa ich maksymalną liczbę, o której mowa w art. 12 ust. 1, zezwolenie w pierwszej kolejności wydaje się uwzględniając kryterium jak największej odległości punktu, w którym ma być prowadzona sprzedaż napojów alkoholowych od najbliższego działającego punktu sprzedaży napojów alkoholowych, liczonej najkrótszą drogą dojścia ciągiem dróg publicznych, a w następnej kolejności - kryterium prowadzenia przez wnioskodawcę jak najmniejszej liczby punktów sprzedaży.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D01D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A236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1E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8068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D6E4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CEEF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483B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C4B5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E8CE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DA95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2643C"/>
    <w:multiLevelType w:val="multilevel"/>
    <w:tmpl w:val="AC96804C"/>
    <w:lvl w:ilvl="0">
      <w:start w:val="1"/>
      <w:numFmt w:val="ordin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4E328C7"/>
    <w:multiLevelType w:val="hybridMultilevel"/>
    <w:tmpl w:val="389053C6"/>
    <w:lvl w:ilvl="0" w:tplc="1494C70E">
      <w:start w:val="2"/>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5F716C8"/>
    <w:multiLevelType w:val="hybridMultilevel"/>
    <w:tmpl w:val="7608B0F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88D4586"/>
    <w:multiLevelType w:val="hybridMultilevel"/>
    <w:tmpl w:val="0CD6AF30"/>
    <w:lvl w:ilvl="0" w:tplc="07D6E39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0C570568"/>
    <w:multiLevelType w:val="hybridMultilevel"/>
    <w:tmpl w:val="1B585CF2"/>
    <w:lvl w:ilvl="0" w:tplc="F3FA5FE6">
      <w:start w:val="1"/>
      <w:numFmt w:val="bullet"/>
      <w:lvlText w:val=""/>
      <w:lvlJc w:val="left"/>
      <w:pPr>
        <w:tabs>
          <w:tab w:val="num" w:pos="360"/>
        </w:tabs>
        <w:ind w:left="54" w:hanging="54"/>
      </w:pPr>
      <w:rPr>
        <w:rFonts w:ascii="Symbol" w:hAnsi="Symbol" w:hint="default"/>
      </w:rPr>
    </w:lvl>
    <w:lvl w:ilvl="1" w:tplc="F3FA5FE6">
      <w:start w:val="1"/>
      <w:numFmt w:val="bullet"/>
      <w:lvlText w:val=""/>
      <w:lvlJc w:val="left"/>
      <w:pPr>
        <w:tabs>
          <w:tab w:val="num" w:pos="360"/>
        </w:tabs>
        <w:ind w:left="54" w:hanging="54"/>
      </w:pPr>
      <w:rPr>
        <w:rFonts w:ascii="Symbol" w:hAnsi="Symbol" w:hint="default"/>
      </w:rPr>
    </w:lvl>
    <w:lvl w:ilvl="2" w:tplc="04150005">
      <w:start w:val="1"/>
      <w:numFmt w:val="bullet"/>
      <w:lvlText w:val=""/>
      <w:lvlJc w:val="left"/>
      <w:pPr>
        <w:tabs>
          <w:tab w:val="num" w:pos="1080"/>
        </w:tabs>
        <w:ind w:left="1080" w:hanging="360"/>
      </w:pPr>
      <w:rPr>
        <w:rFonts w:ascii="Wingdings" w:hAnsi="Wingdings" w:hint="default"/>
      </w:rPr>
    </w:lvl>
    <w:lvl w:ilvl="3" w:tplc="F3FA5FE6">
      <w:start w:val="1"/>
      <w:numFmt w:val="bullet"/>
      <w:lvlText w:val=""/>
      <w:lvlJc w:val="left"/>
      <w:pPr>
        <w:tabs>
          <w:tab w:val="num" w:pos="1800"/>
        </w:tabs>
        <w:ind w:left="1494" w:hanging="54"/>
      </w:pPr>
      <w:rPr>
        <w:rFonts w:ascii="Symbol" w:hAnsi="Symbol" w:hint="default"/>
      </w:rPr>
    </w:lvl>
    <w:lvl w:ilvl="4" w:tplc="04150003" w:tentative="1">
      <w:start w:val="1"/>
      <w:numFmt w:val="bullet"/>
      <w:lvlText w:val="o"/>
      <w:lvlJc w:val="left"/>
      <w:pPr>
        <w:tabs>
          <w:tab w:val="num" w:pos="2520"/>
        </w:tabs>
        <w:ind w:left="2520" w:hanging="360"/>
      </w:pPr>
      <w:rPr>
        <w:rFonts w:ascii="Courier New" w:hAnsi="Courier New" w:cs="Courier New" w:hint="default"/>
      </w:rPr>
    </w:lvl>
    <w:lvl w:ilvl="5" w:tplc="04150005" w:tentative="1">
      <w:start w:val="1"/>
      <w:numFmt w:val="bullet"/>
      <w:lvlText w:val=""/>
      <w:lvlJc w:val="left"/>
      <w:pPr>
        <w:tabs>
          <w:tab w:val="num" w:pos="3240"/>
        </w:tabs>
        <w:ind w:left="3240" w:hanging="360"/>
      </w:pPr>
      <w:rPr>
        <w:rFonts w:ascii="Wingdings" w:hAnsi="Wingdings" w:hint="default"/>
      </w:rPr>
    </w:lvl>
    <w:lvl w:ilvl="6" w:tplc="04150001" w:tentative="1">
      <w:start w:val="1"/>
      <w:numFmt w:val="bullet"/>
      <w:lvlText w:val=""/>
      <w:lvlJc w:val="left"/>
      <w:pPr>
        <w:tabs>
          <w:tab w:val="num" w:pos="3960"/>
        </w:tabs>
        <w:ind w:left="3960" w:hanging="360"/>
      </w:pPr>
      <w:rPr>
        <w:rFonts w:ascii="Symbol" w:hAnsi="Symbol" w:hint="default"/>
      </w:rPr>
    </w:lvl>
    <w:lvl w:ilvl="7" w:tplc="04150003" w:tentative="1">
      <w:start w:val="1"/>
      <w:numFmt w:val="bullet"/>
      <w:lvlText w:val="o"/>
      <w:lvlJc w:val="left"/>
      <w:pPr>
        <w:tabs>
          <w:tab w:val="num" w:pos="4680"/>
        </w:tabs>
        <w:ind w:left="4680" w:hanging="360"/>
      </w:pPr>
      <w:rPr>
        <w:rFonts w:ascii="Courier New" w:hAnsi="Courier New" w:cs="Courier New" w:hint="default"/>
      </w:rPr>
    </w:lvl>
    <w:lvl w:ilvl="8" w:tplc="0415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0CF700A6"/>
    <w:multiLevelType w:val="hybridMultilevel"/>
    <w:tmpl w:val="EBDCEF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B85A6A"/>
    <w:multiLevelType w:val="hybridMultilevel"/>
    <w:tmpl w:val="221E4114"/>
    <w:lvl w:ilvl="0" w:tplc="8DD6C5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2D05BF7"/>
    <w:multiLevelType w:val="hybridMultilevel"/>
    <w:tmpl w:val="DFF2D2C0"/>
    <w:lvl w:ilvl="0" w:tplc="8A24FF62">
      <w:start w:val="2"/>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 w15:restartNumberingAfterBreak="0">
    <w:nsid w:val="1A8F192D"/>
    <w:multiLevelType w:val="hybridMultilevel"/>
    <w:tmpl w:val="9A0662FC"/>
    <w:lvl w:ilvl="0" w:tplc="C822782C">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A9E5EEC"/>
    <w:multiLevelType w:val="hybridMultilevel"/>
    <w:tmpl w:val="4B38FE3E"/>
    <w:lvl w:ilvl="0" w:tplc="4EB633EA">
      <w:start w:val="1"/>
      <w:numFmt w:val="bullet"/>
      <w:lvlText w:val="-"/>
      <w:lvlJc w:val="left"/>
      <w:pPr>
        <w:tabs>
          <w:tab w:val="num" w:pos="1620"/>
        </w:tabs>
        <w:ind w:left="1620" w:hanging="360"/>
      </w:pPr>
      <w:rPr>
        <w:rFonts w:ascii="Courier New" w:hAnsi="Courier New" w:hint="default"/>
      </w:rPr>
    </w:lvl>
    <w:lvl w:ilvl="1" w:tplc="4EB633EA">
      <w:start w:val="1"/>
      <w:numFmt w:val="bullet"/>
      <w:lvlText w:val="-"/>
      <w:lvlJc w:val="left"/>
      <w:pPr>
        <w:tabs>
          <w:tab w:val="num" w:pos="1440"/>
        </w:tabs>
        <w:ind w:left="1440" w:hanging="360"/>
      </w:pPr>
      <w:rPr>
        <w:rFonts w:ascii="Courier New" w:hAnsi="Courier New" w:hint="default"/>
      </w:rPr>
    </w:lvl>
    <w:lvl w:ilvl="2" w:tplc="161EED6C">
      <w:start w:val="2"/>
      <w:numFmt w:val="decimal"/>
      <w:lvlText w:val="%3."/>
      <w:lvlJc w:val="left"/>
      <w:pPr>
        <w:tabs>
          <w:tab w:val="num" w:pos="2160"/>
        </w:tabs>
        <w:ind w:left="2160" w:hanging="360"/>
      </w:pPr>
      <w:rPr>
        <w:rFonts w:asciiTheme="minorHAnsi" w:hAnsiTheme="minorHAnsi" w:hint="default"/>
      </w:rPr>
    </w:lvl>
    <w:lvl w:ilvl="3" w:tplc="77080F52">
      <w:start w:val="14"/>
      <w:numFmt w:val="lowerLetter"/>
      <w:lvlText w:val="%4."/>
      <w:lvlJc w:val="left"/>
      <w:pPr>
        <w:tabs>
          <w:tab w:val="num" w:pos="2880"/>
        </w:tabs>
        <w:ind w:left="2880" w:hanging="360"/>
      </w:pPr>
      <w:rPr>
        <w:rFonts w:hint="default"/>
        <w:sz w:val="24"/>
        <w:szCs w:val="24"/>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3E197D"/>
    <w:multiLevelType w:val="multilevel"/>
    <w:tmpl w:val="58E009C6"/>
    <w:lvl w:ilvl="0">
      <w:start w:val="1"/>
      <w:numFmt w:val="bullet"/>
      <w:lvlText w:val="-"/>
      <w:lvlJc w:val="left"/>
      <w:pPr>
        <w:tabs>
          <w:tab w:val="num" w:pos="1620"/>
        </w:tabs>
        <w:ind w:left="1620" w:hanging="360"/>
      </w:pPr>
      <w:rPr>
        <w:rFonts w:ascii="Courier New" w:hAnsi="Courier New" w:hint="default"/>
      </w:rPr>
    </w:lvl>
    <w:lvl w:ilvl="1">
      <w:start w:val="1"/>
      <w:numFmt w:val="bullet"/>
      <w:lvlText w:val="-"/>
      <w:lvlJc w:val="left"/>
      <w:pPr>
        <w:tabs>
          <w:tab w:val="num" w:pos="1440"/>
        </w:tabs>
        <w:ind w:left="1440" w:hanging="360"/>
      </w:pPr>
      <w:rPr>
        <w:rFonts w:ascii="Courier New" w:hAnsi="Courier New" w:hint="default"/>
      </w:rPr>
    </w:lvl>
    <w:lvl w:ilvl="2">
      <w:start w:val="2"/>
      <w:numFmt w:val="decimal"/>
      <w:lvlText w:val="%3."/>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5879CD"/>
    <w:multiLevelType w:val="hybridMultilevel"/>
    <w:tmpl w:val="00F060D4"/>
    <w:lvl w:ilvl="0" w:tplc="577CC19E">
      <w:start w:val="1"/>
      <w:numFmt w:val="decimal"/>
      <w:lvlText w:val="%1)"/>
      <w:lvlJc w:val="left"/>
      <w:pPr>
        <w:tabs>
          <w:tab w:val="num" w:pos="360"/>
        </w:tabs>
        <w:ind w:left="360" w:hanging="360"/>
      </w:pPr>
      <w:rPr>
        <w:rFonts w:hint="default"/>
      </w:rPr>
    </w:lvl>
    <w:lvl w:ilvl="1" w:tplc="F3FA5FE6">
      <w:start w:val="1"/>
      <w:numFmt w:val="bullet"/>
      <w:lvlText w:val=""/>
      <w:lvlJc w:val="left"/>
      <w:pPr>
        <w:tabs>
          <w:tab w:val="num" w:pos="360"/>
        </w:tabs>
        <w:ind w:left="54" w:hanging="54"/>
      </w:pPr>
      <w:rPr>
        <w:rFonts w:ascii="Symbol" w:hAnsi="Symbol" w:hint="default"/>
      </w:rPr>
    </w:lvl>
    <w:lvl w:ilvl="2" w:tplc="04150005">
      <w:start w:val="1"/>
      <w:numFmt w:val="bullet"/>
      <w:lvlText w:val=""/>
      <w:lvlJc w:val="left"/>
      <w:pPr>
        <w:tabs>
          <w:tab w:val="num" w:pos="1080"/>
        </w:tabs>
        <w:ind w:left="1080" w:hanging="360"/>
      </w:pPr>
      <w:rPr>
        <w:rFonts w:ascii="Wingdings" w:hAnsi="Wingdings" w:hint="default"/>
      </w:rPr>
    </w:lvl>
    <w:lvl w:ilvl="3" w:tplc="04150001">
      <w:start w:val="1"/>
      <w:numFmt w:val="bullet"/>
      <w:lvlText w:val=""/>
      <w:lvlJc w:val="left"/>
      <w:pPr>
        <w:tabs>
          <w:tab w:val="num" w:pos="1800"/>
        </w:tabs>
        <w:ind w:left="1800" w:hanging="360"/>
      </w:pPr>
      <w:rPr>
        <w:rFonts w:ascii="Symbol" w:hAnsi="Symbol" w:hint="default"/>
      </w:rPr>
    </w:lvl>
    <w:lvl w:ilvl="4" w:tplc="04150003" w:tentative="1">
      <w:start w:val="1"/>
      <w:numFmt w:val="bullet"/>
      <w:lvlText w:val="o"/>
      <w:lvlJc w:val="left"/>
      <w:pPr>
        <w:tabs>
          <w:tab w:val="num" w:pos="2520"/>
        </w:tabs>
        <w:ind w:left="2520" w:hanging="360"/>
      </w:pPr>
      <w:rPr>
        <w:rFonts w:ascii="Courier New" w:hAnsi="Courier New" w:cs="Courier New" w:hint="default"/>
      </w:rPr>
    </w:lvl>
    <w:lvl w:ilvl="5" w:tplc="04150005" w:tentative="1">
      <w:start w:val="1"/>
      <w:numFmt w:val="bullet"/>
      <w:lvlText w:val=""/>
      <w:lvlJc w:val="left"/>
      <w:pPr>
        <w:tabs>
          <w:tab w:val="num" w:pos="3240"/>
        </w:tabs>
        <w:ind w:left="3240" w:hanging="360"/>
      </w:pPr>
      <w:rPr>
        <w:rFonts w:ascii="Wingdings" w:hAnsi="Wingdings" w:hint="default"/>
      </w:rPr>
    </w:lvl>
    <w:lvl w:ilvl="6" w:tplc="04150001" w:tentative="1">
      <w:start w:val="1"/>
      <w:numFmt w:val="bullet"/>
      <w:lvlText w:val=""/>
      <w:lvlJc w:val="left"/>
      <w:pPr>
        <w:tabs>
          <w:tab w:val="num" w:pos="3960"/>
        </w:tabs>
        <w:ind w:left="3960" w:hanging="360"/>
      </w:pPr>
      <w:rPr>
        <w:rFonts w:ascii="Symbol" w:hAnsi="Symbol" w:hint="default"/>
      </w:rPr>
    </w:lvl>
    <w:lvl w:ilvl="7" w:tplc="04150003" w:tentative="1">
      <w:start w:val="1"/>
      <w:numFmt w:val="bullet"/>
      <w:lvlText w:val="o"/>
      <w:lvlJc w:val="left"/>
      <w:pPr>
        <w:tabs>
          <w:tab w:val="num" w:pos="4680"/>
        </w:tabs>
        <w:ind w:left="4680" w:hanging="360"/>
      </w:pPr>
      <w:rPr>
        <w:rFonts w:ascii="Courier New" w:hAnsi="Courier New" w:cs="Courier New" w:hint="default"/>
      </w:rPr>
    </w:lvl>
    <w:lvl w:ilvl="8" w:tplc="04150005" w:tentative="1">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2E176340"/>
    <w:multiLevelType w:val="multilevel"/>
    <w:tmpl w:val="A30451E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371425B"/>
    <w:multiLevelType w:val="hybridMultilevel"/>
    <w:tmpl w:val="B16C0E18"/>
    <w:lvl w:ilvl="0" w:tplc="F3FA5FE6">
      <w:start w:val="1"/>
      <w:numFmt w:val="bullet"/>
      <w:lvlText w:val=""/>
      <w:lvlJc w:val="left"/>
      <w:pPr>
        <w:tabs>
          <w:tab w:val="num" w:pos="360"/>
        </w:tabs>
        <w:ind w:left="54" w:hanging="54"/>
      </w:pPr>
      <w:rPr>
        <w:rFonts w:ascii="Symbol" w:hAnsi="Symbol" w:hint="default"/>
      </w:rPr>
    </w:lvl>
    <w:lvl w:ilvl="1" w:tplc="F3FA5FE6">
      <w:start w:val="1"/>
      <w:numFmt w:val="bullet"/>
      <w:lvlText w:val=""/>
      <w:lvlJc w:val="left"/>
      <w:pPr>
        <w:tabs>
          <w:tab w:val="num" w:pos="360"/>
        </w:tabs>
        <w:ind w:left="54" w:hanging="54"/>
      </w:pPr>
      <w:rPr>
        <w:rFonts w:ascii="Symbol" w:hAnsi="Symbol" w:hint="default"/>
      </w:rPr>
    </w:lvl>
    <w:lvl w:ilvl="2" w:tplc="04150005">
      <w:start w:val="1"/>
      <w:numFmt w:val="bullet"/>
      <w:lvlText w:val=""/>
      <w:lvlJc w:val="left"/>
      <w:pPr>
        <w:tabs>
          <w:tab w:val="num" w:pos="1080"/>
        </w:tabs>
        <w:ind w:left="1080" w:hanging="360"/>
      </w:pPr>
      <w:rPr>
        <w:rFonts w:ascii="Wingdings" w:hAnsi="Wingdings" w:hint="default"/>
      </w:rPr>
    </w:lvl>
    <w:lvl w:ilvl="3" w:tplc="F3FA5FE6">
      <w:start w:val="1"/>
      <w:numFmt w:val="bullet"/>
      <w:lvlText w:val=""/>
      <w:lvlJc w:val="left"/>
      <w:pPr>
        <w:tabs>
          <w:tab w:val="num" w:pos="1800"/>
        </w:tabs>
        <w:ind w:left="1494" w:hanging="54"/>
      </w:pPr>
      <w:rPr>
        <w:rFonts w:ascii="Symbol" w:hAnsi="Symbol" w:hint="default"/>
      </w:rPr>
    </w:lvl>
    <w:lvl w:ilvl="4" w:tplc="04150003" w:tentative="1">
      <w:start w:val="1"/>
      <w:numFmt w:val="bullet"/>
      <w:lvlText w:val="o"/>
      <w:lvlJc w:val="left"/>
      <w:pPr>
        <w:tabs>
          <w:tab w:val="num" w:pos="2520"/>
        </w:tabs>
        <w:ind w:left="2520" w:hanging="360"/>
      </w:pPr>
      <w:rPr>
        <w:rFonts w:ascii="Courier New" w:hAnsi="Courier New" w:cs="Courier New" w:hint="default"/>
      </w:rPr>
    </w:lvl>
    <w:lvl w:ilvl="5" w:tplc="04150005" w:tentative="1">
      <w:start w:val="1"/>
      <w:numFmt w:val="bullet"/>
      <w:lvlText w:val=""/>
      <w:lvlJc w:val="left"/>
      <w:pPr>
        <w:tabs>
          <w:tab w:val="num" w:pos="3240"/>
        </w:tabs>
        <w:ind w:left="3240" w:hanging="360"/>
      </w:pPr>
      <w:rPr>
        <w:rFonts w:ascii="Wingdings" w:hAnsi="Wingdings" w:hint="default"/>
      </w:rPr>
    </w:lvl>
    <w:lvl w:ilvl="6" w:tplc="04150001" w:tentative="1">
      <w:start w:val="1"/>
      <w:numFmt w:val="bullet"/>
      <w:lvlText w:val=""/>
      <w:lvlJc w:val="left"/>
      <w:pPr>
        <w:tabs>
          <w:tab w:val="num" w:pos="3960"/>
        </w:tabs>
        <w:ind w:left="3960" w:hanging="360"/>
      </w:pPr>
      <w:rPr>
        <w:rFonts w:ascii="Symbol" w:hAnsi="Symbol" w:hint="default"/>
      </w:rPr>
    </w:lvl>
    <w:lvl w:ilvl="7" w:tplc="04150003" w:tentative="1">
      <w:start w:val="1"/>
      <w:numFmt w:val="bullet"/>
      <w:lvlText w:val="o"/>
      <w:lvlJc w:val="left"/>
      <w:pPr>
        <w:tabs>
          <w:tab w:val="num" w:pos="4680"/>
        </w:tabs>
        <w:ind w:left="4680" w:hanging="360"/>
      </w:pPr>
      <w:rPr>
        <w:rFonts w:ascii="Courier New" w:hAnsi="Courier New" w:cs="Courier New" w:hint="default"/>
      </w:rPr>
    </w:lvl>
    <w:lvl w:ilvl="8" w:tplc="04150005" w:tentative="1">
      <w:start w:val="1"/>
      <w:numFmt w:val="bullet"/>
      <w:lvlText w:val=""/>
      <w:lvlJc w:val="left"/>
      <w:pPr>
        <w:tabs>
          <w:tab w:val="num" w:pos="5400"/>
        </w:tabs>
        <w:ind w:left="5400" w:hanging="360"/>
      </w:pPr>
      <w:rPr>
        <w:rFonts w:ascii="Wingdings" w:hAnsi="Wingdings" w:hint="default"/>
      </w:rPr>
    </w:lvl>
  </w:abstractNum>
  <w:abstractNum w:abstractNumId="24" w15:restartNumberingAfterBreak="0">
    <w:nsid w:val="35B04DD1"/>
    <w:multiLevelType w:val="multilevel"/>
    <w:tmpl w:val="55DEBA40"/>
    <w:lvl w:ilvl="0">
      <w:start w:val="1"/>
      <w:numFmt w:val="ordin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b w:val="0"/>
        <w:i w:val="0"/>
        <w:sz w:val="24"/>
        <w:szCs w:val="24"/>
      </w:rPr>
    </w:lvl>
    <w:lvl w:ilvl="2">
      <w:start w:val="1"/>
      <w:numFmt w:val="lowerLetter"/>
      <w:lvlText w:val="%3)"/>
      <w:lvlJc w:val="left"/>
      <w:pPr>
        <w:tabs>
          <w:tab w:val="num" w:pos="1080"/>
        </w:tabs>
        <w:ind w:left="1080" w:hanging="360"/>
      </w:pPr>
      <w:rPr>
        <w:rFonts w:hint="default"/>
        <w:i w:val="0"/>
        <w:sz w:val="24"/>
        <w:szCs w:val="24"/>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6DB267E"/>
    <w:multiLevelType w:val="hybridMultilevel"/>
    <w:tmpl w:val="165ACC7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422B88"/>
    <w:multiLevelType w:val="hybridMultilevel"/>
    <w:tmpl w:val="232E0984"/>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85A81568">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0263372"/>
    <w:multiLevelType w:val="hybridMultilevel"/>
    <w:tmpl w:val="BDCE391E"/>
    <w:lvl w:ilvl="0" w:tplc="82D0DD96">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693C8E"/>
    <w:multiLevelType w:val="multilevel"/>
    <w:tmpl w:val="4DFC4FA8"/>
    <w:lvl w:ilvl="0">
      <w:start w:val="1"/>
      <w:numFmt w:val="ordin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D767F4F"/>
    <w:multiLevelType w:val="multilevel"/>
    <w:tmpl w:val="58E009C6"/>
    <w:lvl w:ilvl="0">
      <w:start w:val="1"/>
      <w:numFmt w:val="bullet"/>
      <w:lvlText w:val="-"/>
      <w:lvlJc w:val="left"/>
      <w:pPr>
        <w:tabs>
          <w:tab w:val="num" w:pos="1620"/>
        </w:tabs>
        <w:ind w:left="1620" w:hanging="360"/>
      </w:pPr>
      <w:rPr>
        <w:rFonts w:ascii="Courier New" w:hAnsi="Courier New" w:hint="default"/>
      </w:rPr>
    </w:lvl>
    <w:lvl w:ilvl="1">
      <w:start w:val="1"/>
      <w:numFmt w:val="bullet"/>
      <w:lvlText w:val="-"/>
      <w:lvlJc w:val="left"/>
      <w:pPr>
        <w:tabs>
          <w:tab w:val="num" w:pos="1440"/>
        </w:tabs>
        <w:ind w:left="1440" w:hanging="360"/>
      </w:pPr>
      <w:rPr>
        <w:rFonts w:ascii="Courier New" w:hAnsi="Courier New" w:hint="default"/>
      </w:rPr>
    </w:lvl>
    <w:lvl w:ilvl="2">
      <w:start w:val="2"/>
      <w:numFmt w:val="decimal"/>
      <w:lvlText w:val="%3."/>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CD7BDE"/>
    <w:multiLevelType w:val="hybridMultilevel"/>
    <w:tmpl w:val="74767388"/>
    <w:lvl w:ilvl="0" w:tplc="F0325A6E">
      <w:start w:val="2"/>
      <w:numFmt w:val="decimal"/>
      <w:lvlText w:val="%1."/>
      <w:lvlJc w:val="left"/>
      <w:pPr>
        <w:tabs>
          <w:tab w:val="num" w:pos="1068"/>
        </w:tabs>
        <w:ind w:left="1068" w:hanging="360"/>
      </w:pPr>
      <w:rPr>
        <w:rFonts w:ascii="Times New Roman" w:hAnsi="Times New Roman" w:hint="default"/>
      </w:rPr>
    </w:lvl>
    <w:lvl w:ilvl="1" w:tplc="04150019" w:tentative="1">
      <w:start w:val="1"/>
      <w:numFmt w:val="lowerLetter"/>
      <w:lvlText w:val="%2."/>
      <w:lvlJc w:val="left"/>
      <w:pPr>
        <w:tabs>
          <w:tab w:val="num" w:pos="348"/>
        </w:tabs>
        <w:ind w:left="348" w:hanging="360"/>
      </w:pPr>
    </w:lvl>
    <w:lvl w:ilvl="2" w:tplc="0415001B" w:tentative="1">
      <w:start w:val="1"/>
      <w:numFmt w:val="lowerRoman"/>
      <w:lvlText w:val="%3."/>
      <w:lvlJc w:val="right"/>
      <w:pPr>
        <w:tabs>
          <w:tab w:val="num" w:pos="1068"/>
        </w:tabs>
        <w:ind w:left="1068" w:hanging="180"/>
      </w:pPr>
    </w:lvl>
    <w:lvl w:ilvl="3" w:tplc="0415000F" w:tentative="1">
      <w:start w:val="1"/>
      <w:numFmt w:val="decimal"/>
      <w:lvlText w:val="%4."/>
      <w:lvlJc w:val="left"/>
      <w:pPr>
        <w:tabs>
          <w:tab w:val="num" w:pos="1788"/>
        </w:tabs>
        <w:ind w:left="1788" w:hanging="360"/>
      </w:pPr>
    </w:lvl>
    <w:lvl w:ilvl="4" w:tplc="04150019" w:tentative="1">
      <w:start w:val="1"/>
      <w:numFmt w:val="lowerLetter"/>
      <w:lvlText w:val="%5."/>
      <w:lvlJc w:val="left"/>
      <w:pPr>
        <w:tabs>
          <w:tab w:val="num" w:pos="2508"/>
        </w:tabs>
        <w:ind w:left="2508" w:hanging="360"/>
      </w:pPr>
    </w:lvl>
    <w:lvl w:ilvl="5" w:tplc="0415001B" w:tentative="1">
      <w:start w:val="1"/>
      <w:numFmt w:val="lowerRoman"/>
      <w:lvlText w:val="%6."/>
      <w:lvlJc w:val="right"/>
      <w:pPr>
        <w:tabs>
          <w:tab w:val="num" w:pos="3228"/>
        </w:tabs>
        <w:ind w:left="3228" w:hanging="180"/>
      </w:pPr>
    </w:lvl>
    <w:lvl w:ilvl="6" w:tplc="0415000F" w:tentative="1">
      <w:start w:val="1"/>
      <w:numFmt w:val="decimal"/>
      <w:lvlText w:val="%7."/>
      <w:lvlJc w:val="left"/>
      <w:pPr>
        <w:tabs>
          <w:tab w:val="num" w:pos="3948"/>
        </w:tabs>
        <w:ind w:left="3948" w:hanging="360"/>
      </w:pPr>
    </w:lvl>
    <w:lvl w:ilvl="7" w:tplc="04150019" w:tentative="1">
      <w:start w:val="1"/>
      <w:numFmt w:val="lowerLetter"/>
      <w:lvlText w:val="%8."/>
      <w:lvlJc w:val="left"/>
      <w:pPr>
        <w:tabs>
          <w:tab w:val="num" w:pos="4668"/>
        </w:tabs>
        <w:ind w:left="4668" w:hanging="360"/>
      </w:pPr>
    </w:lvl>
    <w:lvl w:ilvl="8" w:tplc="0415001B" w:tentative="1">
      <w:start w:val="1"/>
      <w:numFmt w:val="lowerRoman"/>
      <w:lvlText w:val="%9."/>
      <w:lvlJc w:val="right"/>
      <w:pPr>
        <w:tabs>
          <w:tab w:val="num" w:pos="5388"/>
        </w:tabs>
        <w:ind w:left="5388" w:hanging="180"/>
      </w:pPr>
    </w:lvl>
  </w:abstractNum>
  <w:abstractNum w:abstractNumId="31" w15:restartNumberingAfterBreak="0">
    <w:nsid w:val="69EF4278"/>
    <w:multiLevelType w:val="hybridMultilevel"/>
    <w:tmpl w:val="A8902E1C"/>
    <w:lvl w:ilvl="0" w:tplc="5F3880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6A212F8F"/>
    <w:multiLevelType w:val="hybridMultilevel"/>
    <w:tmpl w:val="815AF3A6"/>
    <w:lvl w:ilvl="0" w:tplc="F3FA5FE6">
      <w:start w:val="1"/>
      <w:numFmt w:val="bullet"/>
      <w:lvlText w:val=""/>
      <w:lvlJc w:val="left"/>
      <w:pPr>
        <w:tabs>
          <w:tab w:val="num" w:pos="360"/>
        </w:tabs>
        <w:ind w:left="54" w:hanging="54"/>
      </w:pPr>
      <w:rPr>
        <w:rFonts w:ascii="Symbol" w:hAnsi="Symbol" w:hint="default"/>
      </w:rPr>
    </w:lvl>
    <w:lvl w:ilvl="1" w:tplc="E65E60FA">
      <w:start w:val="1"/>
      <w:numFmt w:val="lowerLetter"/>
      <w:lvlText w:val="%2)"/>
      <w:lvlJc w:val="left"/>
      <w:pPr>
        <w:tabs>
          <w:tab w:val="num" w:pos="360"/>
        </w:tabs>
        <w:ind w:left="360" w:hanging="360"/>
      </w:pPr>
      <w:rPr>
        <w:rFonts w:hint="default"/>
      </w:rPr>
    </w:lvl>
    <w:lvl w:ilvl="2" w:tplc="04150005">
      <w:start w:val="1"/>
      <w:numFmt w:val="bullet"/>
      <w:lvlText w:val=""/>
      <w:lvlJc w:val="left"/>
      <w:pPr>
        <w:tabs>
          <w:tab w:val="num" w:pos="1080"/>
        </w:tabs>
        <w:ind w:left="1080" w:hanging="360"/>
      </w:pPr>
      <w:rPr>
        <w:rFonts w:ascii="Wingdings" w:hAnsi="Wingdings" w:hint="default"/>
      </w:rPr>
    </w:lvl>
    <w:lvl w:ilvl="3" w:tplc="04150001">
      <w:start w:val="1"/>
      <w:numFmt w:val="bullet"/>
      <w:lvlText w:val=""/>
      <w:lvlJc w:val="left"/>
      <w:pPr>
        <w:tabs>
          <w:tab w:val="num" w:pos="1800"/>
        </w:tabs>
        <w:ind w:left="1800" w:hanging="360"/>
      </w:pPr>
      <w:rPr>
        <w:rFonts w:ascii="Symbol" w:hAnsi="Symbol" w:hint="default"/>
      </w:rPr>
    </w:lvl>
    <w:lvl w:ilvl="4" w:tplc="04150003" w:tentative="1">
      <w:start w:val="1"/>
      <w:numFmt w:val="bullet"/>
      <w:lvlText w:val="o"/>
      <w:lvlJc w:val="left"/>
      <w:pPr>
        <w:tabs>
          <w:tab w:val="num" w:pos="2520"/>
        </w:tabs>
        <w:ind w:left="2520" w:hanging="360"/>
      </w:pPr>
      <w:rPr>
        <w:rFonts w:ascii="Courier New" w:hAnsi="Courier New" w:cs="Courier New" w:hint="default"/>
      </w:rPr>
    </w:lvl>
    <w:lvl w:ilvl="5" w:tplc="04150005" w:tentative="1">
      <w:start w:val="1"/>
      <w:numFmt w:val="bullet"/>
      <w:lvlText w:val=""/>
      <w:lvlJc w:val="left"/>
      <w:pPr>
        <w:tabs>
          <w:tab w:val="num" w:pos="3240"/>
        </w:tabs>
        <w:ind w:left="3240" w:hanging="360"/>
      </w:pPr>
      <w:rPr>
        <w:rFonts w:ascii="Wingdings" w:hAnsi="Wingdings" w:hint="default"/>
      </w:rPr>
    </w:lvl>
    <w:lvl w:ilvl="6" w:tplc="04150001" w:tentative="1">
      <w:start w:val="1"/>
      <w:numFmt w:val="bullet"/>
      <w:lvlText w:val=""/>
      <w:lvlJc w:val="left"/>
      <w:pPr>
        <w:tabs>
          <w:tab w:val="num" w:pos="3960"/>
        </w:tabs>
        <w:ind w:left="3960" w:hanging="360"/>
      </w:pPr>
      <w:rPr>
        <w:rFonts w:ascii="Symbol" w:hAnsi="Symbol" w:hint="default"/>
      </w:rPr>
    </w:lvl>
    <w:lvl w:ilvl="7" w:tplc="04150003" w:tentative="1">
      <w:start w:val="1"/>
      <w:numFmt w:val="bullet"/>
      <w:lvlText w:val="o"/>
      <w:lvlJc w:val="left"/>
      <w:pPr>
        <w:tabs>
          <w:tab w:val="num" w:pos="4680"/>
        </w:tabs>
        <w:ind w:left="4680" w:hanging="360"/>
      </w:pPr>
      <w:rPr>
        <w:rFonts w:ascii="Courier New" w:hAnsi="Courier New" w:cs="Courier New" w:hint="default"/>
      </w:rPr>
    </w:lvl>
    <w:lvl w:ilvl="8" w:tplc="04150005" w:tentative="1">
      <w:start w:val="1"/>
      <w:numFmt w:val="bullet"/>
      <w:lvlText w:val=""/>
      <w:lvlJc w:val="left"/>
      <w:pPr>
        <w:tabs>
          <w:tab w:val="num" w:pos="5400"/>
        </w:tabs>
        <w:ind w:left="5400" w:hanging="360"/>
      </w:pPr>
      <w:rPr>
        <w:rFonts w:ascii="Wingdings" w:hAnsi="Wingdings" w:hint="default"/>
      </w:rPr>
    </w:lvl>
  </w:abstractNum>
  <w:abstractNum w:abstractNumId="33" w15:restartNumberingAfterBreak="0">
    <w:nsid w:val="6E4B1529"/>
    <w:multiLevelType w:val="hybridMultilevel"/>
    <w:tmpl w:val="F0603390"/>
    <w:lvl w:ilvl="0" w:tplc="02ACBFB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EDA62CF"/>
    <w:multiLevelType w:val="hybridMultilevel"/>
    <w:tmpl w:val="D90E76AE"/>
    <w:lvl w:ilvl="0" w:tplc="F3FA5FE6">
      <w:start w:val="1"/>
      <w:numFmt w:val="bullet"/>
      <w:lvlText w:val=""/>
      <w:lvlJc w:val="left"/>
      <w:pPr>
        <w:tabs>
          <w:tab w:val="num" w:pos="360"/>
        </w:tabs>
        <w:ind w:left="54" w:hanging="54"/>
      </w:pPr>
      <w:rPr>
        <w:rFonts w:ascii="Symbol" w:hAnsi="Symbol" w:hint="default"/>
      </w:rPr>
    </w:lvl>
    <w:lvl w:ilvl="1" w:tplc="F3FA5FE6">
      <w:start w:val="1"/>
      <w:numFmt w:val="bullet"/>
      <w:lvlText w:val=""/>
      <w:lvlJc w:val="left"/>
      <w:pPr>
        <w:tabs>
          <w:tab w:val="num" w:pos="360"/>
        </w:tabs>
        <w:ind w:left="54" w:hanging="54"/>
      </w:pPr>
      <w:rPr>
        <w:rFonts w:ascii="Symbol" w:hAnsi="Symbol" w:hint="default"/>
      </w:rPr>
    </w:lvl>
    <w:lvl w:ilvl="2" w:tplc="767E53AA">
      <w:start w:val="2"/>
      <w:numFmt w:val="lowerLetter"/>
      <w:lvlText w:val="%3)"/>
      <w:lvlJc w:val="left"/>
      <w:pPr>
        <w:tabs>
          <w:tab w:val="num" w:pos="1080"/>
        </w:tabs>
        <w:ind w:left="1080" w:hanging="360"/>
      </w:pPr>
      <w:rPr>
        <w:rFonts w:hint="default"/>
      </w:rPr>
    </w:lvl>
    <w:lvl w:ilvl="3" w:tplc="04150001">
      <w:start w:val="1"/>
      <w:numFmt w:val="bullet"/>
      <w:lvlText w:val=""/>
      <w:lvlJc w:val="left"/>
      <w:pPr>
        <w:tabs>
          <w:tab w:val="num" w:pos="1800"/>
        </w:tabs>
        <w:ind w:left="1800" w:hanging="360"/>
      </w:pPr>
      <w:rPr>
        <w:rFonts w:ascii="Symbol" w:hAnsi="Symbol" w:hint="default"/>
      </w:rPr>
    </w:lvl>
    <w:lvl w:ilvl="4" w:tplc="04150003" w:tentative="1">
      <w:start w:val="1"/>
      <w:numFmt w:val="bullet"/>
      <w:lvlText w:val="o"/>
      <w:lvlJc w:val="left"/>
      <w:pPr>
        <w:tabs>
          <w:tab w:val="num" w:pos="2520"/>
        </w:tabs>
        <w:ind w:left="2520" w:hanging="360"/>
      </w:pPr>
      <w:rPr>
        <w:rFonts w:ascii="Courier New" w:hAnsi="Courier New" w:cs="Courier New" w:hint="default"/>
      </w:rPr>
    </w:lvl>
    <w:lvl w:ilvl="5" w:tplc="04150005" w:tentative="1">
      <w:start w:val="1"/>
      <w:numFmt w:val="bullet"/>
      <w:lvlText w:val=""/>
      <w:lvlJc w:val="left"/>
      <w:pPr>
        <w:tabs>
          <w:tab w:val="num" w:pos="3240"/>
        </w:tabs>
        <w:ind w:left="3240" w:hanging="360"/>
      </w:pPr>
      <w:rPr>
        <w:rFonts w:ascii="Wingdings" w:hAnsi="Wingdings" w:hint="default"/>
      </w:rPr>
    </w:lvl>
    <w:lvl w:ilvl="6" w:tplc="04150001" w:tentative="1">
      <w:start w:val="1"/>
      <w:numFmt w:val="bullet"/>
      <w:lvlText w:val=""/>
      <w:lvlJc w:val="left"/>
      <w:pPr>
        <w:tabs>
          <w:tab w:val="num" w:pos="3960"/>
        </w:tabs>
        <w:ind w:left="3960" w:hanging="360"/>
      </w:pPr>
      <w:rPr>
        <w:rFonts w:ascii="Symbol" w:hAnsi="Symbol" w:hint="default"/>
      </w:rPr>
    </w:lvl>
    <w:lvl w:ilvl="7" w:tplc="04150003" w:tentative="1">
      <w:start w:val="1"/>
      <w:numFmt w:val="bullet"/>
      <w:lvlText w:val="o"/>
      <w:lvlJc w:val="left"/>
      <w:pPr>
        <w:tabs>
          <w:tab w:val="num" w:pos="4680"/>
        </w:tabs>
        <w:ind w:left="4680" w:hanging="360"/>
      </w:pPr>
      <w:rPr>
        <w:rFonts w:ascii="Courier New" w:hAnsi="Courier New" w:cs="Courier New" w:hint="default"/>
      </w:rPr>
    </w:lvl>
    <w:lvl w:ilvl="8" w:tplc="04150005" w:tentative="1">
      <w:start w:val="1"/>
      <w:numFmt w:val="bullet"/>
      <w:lvlText w:val=""/>
      <w:lvlJc w:val="left"/>
      <w:pPr>
        <w:tabs>
          <w:tab w:val="num" w:pos="5400"/>
        </w:tabs>
        <w:ind w:left="5400" w:hanging="360"/>
      </w:pPr>
      <w:rPr>
        <w:rFonts w:ascii="Wingdings" w:hAnsi="Wingdings" w:hint="default"/>
      </w:rPr>
    </w:lvl>
  </w:abstractNum>
  <w:abstractNum w:abstractNumId="35" w15:restartNumberingAfterBreak="0">
    <w:nsid w:val="7A310F1C"/>
    <w:multiLevelType w:val="hybridMultilevel"/>
    <w:tmpl w:val="B08A3C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F082A38"/>
    <w:multiLevelType w:val="hybridMultilevel"/>
    <w:tmpl w:val="B09E3A76"/>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1892108417">
    <w:abstractNumId w:val="18"/>
  </w:num>
  <w:num w:numId="2" w16cid:durableId="1685478289">
    <w:abstractNumId w:val="22"/>
  </w:num>
  <w:num w:numId="3" w16cid:durableId="1476291224">
    <w:abstractNumId w:val="26"/>
  </w:num>
  <w:num w:numId="4" w16cid:durableId="273369740">
    <w:abstractNumId w:val="21"/>
  </w:num>
  <w:num w:numId="5" w16cid:durableId="1278633892">
    <w:abstractNumId w:val="32"/>
  </w:num>
  <w:num w:numId="6" w16cid:durableId="458299506">
    <w:abstractNumId w:val="14"/>
  </w:num>
  <w:num w:numId="7" w16cid:durableId="1893882303">
    <w:abstractNumId w:val="34"/>
  </w:num>
  <w:num w:numId="8" w16cid:durableId="26836499">
    <w:abstractNumId w:val="23"/>
  </w:num>
  <w:num w:numId="9" w16cid:durableId="29452331">
    <w:abstractNumId w:val="10"/>
  </w:num>
  <w:num w:numId="10" w16cid:durableId="1293053558">
    <w:abstractNumId w:val="24"/>
  </w:num>
  <w:num w:numId="11" w16cid:durableId="315570277">
    <w:abstractNumId w:val="16"/>
  </w:num>
  <w:num w:numId="12" w16cid:durableId="506603719">
    <w:abstractNumId w:val="19"/>
  </w:num>
  <w:num w:numId="13" w16cid:durableId="1355687575">
    <w:abstractNumId w:val="28"/>
  </w:num>
  <w:num w:numId="14" w16cid:durableId="1089736485">
    <w:abstractNumId w:val="29"/>
  </w:num>
  <w:num w:numId="15" w16cid:durableId="1595673445">
    <w:abstractNumId w:val="30"/>
  </w:num>
  <w:num w:numId="16" w16cid:durableId="1632901917">
    <w:abstractNumId w:val="20"/>
  </w:num>
  <w:num w:numId="17" w16cid:durableId="2090736484">
    <w:abstractNumId w:val="9"/>
  </w:num>
  <w:num w:numId="18" w16cid:durableId="904340591">
    <w:abstractNumId w:val="8"/>
  </w:num>
  <w:num w:numId="19" w16cid:durableId="1301493144">
    <w:abstractNumId w:val="7"/>
  </w:num>
  <w:num w:numId="20" w16cid:durableId="968362854">
    <w:abstractNumId w:val="6"/>
  </w:num>
  <w:num w:numId="21" w16cid:durableId="2105877799">
    <w:abstractNumId w:val="5"/>
  </w:num>
  <w:num w:numId="22" w16cid:durableId="340359398">
    <w:abstractNumId w:val="4"/>
  </w:num>
  <w:num w:numId="23" w16cid:durableId="445661238">
    <w:abstractNumId w:val="3"/>
  </w:num>
  <w:num w:numId="24" w16cid:durableId="958679576">
    <w:abstractNumId w:val="2"/>
  </w:num>
  <w:num w:numId="25" w16cid:durableId="748969217">
    <w:abstractNumId w:val="1"/>
  </w:num>
  <w:num w:numId="26" w16cid:durableId="279847794">
    <w:abstractNumId w:val="0"/>
  </w:num>
  <w:num w:numId="27" w16cid:durableId="1020860625">
    <w:abstractNumId w:val="36"/>
  </w:num>
  <w:num w:numId="28" w16cid:durableId="1537621787">
    <w:abstractNumId w:val="17"/>
  </w:num>
  <w:num w:numId="29" w16cid:durableId="1848133611">
    <w:abstractNumId w:val="11"/>
  </w:num>
  <w:num w:numId="30" w16cid:durableId="1007951197">
    <w:abstractNumId w:val="35"/>
  </w:num>
  <w:num w:numId="31" w16cid:durableId="1282957229">
    <w:abstractNumId w:val="12"/>
  </w:num>
  <w:num w:numId="32" w16cid:durableId="612522256">
    <w:abstractNumId w:val="13"/>
  </w:num>
  <w:num w:numId="33" w16cid:durableId="1213731359">
    <w:abstractNumId w:val="33"/>
  </w:num>
  <w:num w:numId="34" w16cid:durableId="1387607909">
    <w:abstractNumId w:val="31"/>
  </w:num>
  <w:num w:numId="35" w16cid:durableId="746076709">
    <w:abstractNumId w:val="25"/>
  </w:num>
  <w:num w:numId="36" w16cid:durableId="1657958569">
    <w:abstractNumId w:val="15"/>
  </w:num>
  <w:num w:numId="37" w16cid:durableId="124167516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276"/>
    <w:rsid w:val="000000ED"/>
    <w:rsid w:val="00002A27"/>
    <w:rsid w:val="000108DE"/>
    <w:rsid w:val="00012D3A"/>
    <w:rsid w:val="0002110A"/>
    <w:rsid w:val="000231F7"/>
    <w:rsid w:val="00025E18"/>
    <w:rsid w:val="00036D06"/>
    <w:rsid w:val="00042D2A"/>
    <w:rsid w:val="00044613"/>
    <w:rsid w:val="00054046"/>
    <w:rsid w:val="00061164"/>
    <w:rsid w:val="000657AC"/>
    <w:rsid w:val="000666AF"/>
    <w:rsid w:val="00071231"/>
    <w:rsid w:val="000743E8"/>
    <w:rsid w:val="00077E2F"/>
    <w:rsid w:val="0008652F"/>
    <w:rsid w:val="00086AB8"/>
    <w:rsid w:val="00086D84"/>
    <w:rsid w:val="000978E2"/>
    <w:rsid w:val="000A3029"/>
    <w:rsid w:val="000C29C2"/>
    <w:rsid w:val="000C2BB0"/>
    <w:rsid w:val="000C4D87"/>
    <w:rsid w:val="000C4DC8"/>
    <w:rsid w:val="000C4F18"/>
    <w:rsid w:val="000C5AF8"/>
    <w:rsid w:val="000D68F6"/>
    <w:rsid w:val="000D6D2C"/>
    <w:rsid w:val="000E3076"/>
    <w:rsid w:val="000E6642"/>
    <w:rsid w:val="000F6AB3"/>
    <w:rsid w:val="000F75C9"/>
    <w:rsid w:val="00100E4E"/>
    <w:rsid w:val="001144F1"/>
    <w:rsid w:val="001167F4"/>
    <w:rsid w:val="001175DD"/>
    <w:rsid w:val="00117C22"/>
    <w:rsid w:val="00122D51"/>
    <w:rsid w:val="0012593A"/>
    <w:rsid w:val="00125D59"/>
    <w:rsid w:val="00126C97"/>
    <w:rsid w:val="00131B30"/>
    <w:rsid w:val="00136946"/>
    <w:rsid w:val="00136BA7"/>
    <w:rsid w:val="00161D1D"/>
    <w:rsid w:val="00162D49"/>
    <w:rsid w:val="00166160"/>
    <w:rsid w:val="00171316"/>
    <w:rsid w:val="00184622"/>
    <w:rsid w:val="001856E1"/>
    <w:rsid w:val="00185C23"/>
    <w:rsid w:val="001962B5"/>
    <w:rsid w:val="0019703A"/>
    <w:rsid w:val="001A7DA7"/>
    <w:rsid w:val="001B053F"/>
    <w:rsid w:val="001B09AC"/>
    <w:rsid w:val="001B0A63"/>
    <w:rsid w:val="001B2D91"/>
    <w:rsid w:val="001B426F"/>
    <w:rsid w:val="001B6BFF"/>
    <w:rsid w:val="001C4B96"/>
    <w:rsid w:val="001C4DE2"/>
    <w:rsid w:val="001D19F6"/>
    <w:rsid w:val="001D1D46"/>
    <w:rsid w:val="001F30F3"/>
    <w:rsid w:val="00200FC2"/>
    <w:rsid w:val="00201022"/>
    <w:rsid w:val="002015EB"/>
    <w:rsid w:val="00206B3C"/>
    <w:rsid w:val="0021015B"/>
    <w:rsid w:val="00217165"/>
    <w:rsid w:val="00224063"/>
    <w:rsid w:val="00245C09"/>
    <w:rsid w:val="002542D0"/>
    <w:rsid w:val="002545E1"/>
    <w:rsid w:val="00254906"/>
    <w:rsid w:val="00254F5D"/>
    <w:rsid w:val="0026232B"/>
    <w:rsid w:val="00262F71"/>
    <w:rsid w:val="002672E3"/>
    <w:rsid w:val="00273899"/>
    <w:rsid w:val="00282305"/>
    <w:rsid w:val="002939D1"/>
    <w:rsid w:val="002A1CBE"/>
    <w:rsid w:val="002A2A5E"/>
    <w:rsid w:val="002B2C81"/>
    <w:rsid w:val="002B3460"/>
    <w:rsid w:val="002B5306"/>
    <w:rsid w:val="002C0CF2"/>
    <w:rsid w:val="002C5517"/>
    <w:rsid w:val="002C66F1"/>
    <w:rsid w:val="002D483B"/>
    <w:rsid w:val="002E21AC"/>
    <w:rsid w:val="002E7287"/>
    <w:rsid w:val="00300922"/>
    <w:rsid w:val="0030608B"/>
    <w:rsid w:val="00310D5C"/>
    <w:rsid w:val="00314259"/>
    <w:rsid w:val="00317491"/>
    <w:rsid w:val="003231C9"/>
    <w:rsid w:val="00324C64"/>
    <w:rsid w:val="00330112"/>
    <w:rsid w:val="00337AF8"/>
    <w:rsid w:val="003436F2"/>
    <w:rsid w:val="00350277"/>
    <w:rsid w:val="0035133C"/>
    <w:rsid w:val="00352909"/>
    <w:rsid w:val="00357815"/>
    <w:rsid w:val="00371BD3"/>
    <w:rsid w:val="00371E9C"/>
    <w:rsid w:val="003750C4"/>
    <w:rsid w:val="00375BD3"/>
    <w:rsid w:val="00381714"/>
    <w:rsid w:val="00383D82"/>
    <w:rsid w:val="00385892"/>
    <w:rsid w:val="003969EA"/>
    <w:rsid w:val="0039782B"/>
    <w:rsid w:val="003A0041"/>
    <w:rsid w:val="003A42DF"/>
    <w:rsid w:val="003B0532"/>
    <w:rsid w:val="003B112F"/>
    <w:rsid w:val="003C0A97"/>
    <w:rsid w:val="003C1FEC"/>
    <w:rsid w:val="003D2A34"/>
    <w:rsid w:val="003E02D5"/>
    <w:rsid w:val="003E093B"/>
    <w:rsid w:val="003E2388"/>
    <w:rsid w:val="003E368B"/>
    <w:rsid w:val="003E39C1"/>
    <w:rsid w:val="003E5A38"/>
    <w:rsid w:val="003E6AD4"/>
    <w:rsid w:val="003F6E2B"/>
    <w:rsid w:val="0040043D"/>
    <w:rsid w:val="004016F1"/>
    <w:rsid w:val="00406502"/>
    <w:rsid w:val="004132F2"/>
    <w:rsid w:val="0041402F"/>
    <w:rsid w:val="004213B5"/>
    <w:rsid w:val="004262F6"/>
    <w:rsid w:val="00427F2F"/>
    <w:rsid w:val="00450E47"/>
    <w:rsid w:val="00465293"/>
    <w:rsid w:val="00474F62"/>
    <w:rsid w:val="00481C60"/>
    <w:rsid w:val="00482772"/>
    <w:rsid w:val="004834F0"/>
    <w:rsid w:val="00486581"/>
    <w:rsid w:val="004874A1"/>
    <w:rsid w:val="00490A12"/>
    <w:rsid w:val="00494398"/>
    <w:rsid w:val="004A0374"/>
    <w:rsid w:val="004B42CF"/>
    <w:rsid w:val="004C1432"/>
    <w:rsid w:val="004C4950"/>
    <w:rsid w:val="004C6275"/>
    <w:rsid w:val="004D3AD2"/>
    <w:rsid w:val="004D7A06"/>
    <w:rsid w:val="004E17EC"/>
    <w:rsid w:val="004E3104"/>
    <w:rsid w:val="004E3F8F"/>
    <w:rsid w:val="0050029B"/>
    <w:rsid w:val="0050085E"/>
    <w:rsid w:val="00504398"/>
    <w:rsid w:val="005163A1"/>
    <w:rsid w:val="005310AD"/>
    <w:rsid w:val="00533798"/>
    <w:rsid w:val="0053506C"/>
    <w:rsid w:val="00544330"/>
    <w:rsid w:val="0054499C"/>
    <w:rsid w:val="005462C9"/>
    <w:rsid w:val="0055491D"/>
    <w:rsid w:val="00554DD5"/>
    <w:rsid w:val="00563606"/>
    <w:rsid w:val="005740E3"/>
    <w:rsid w:val="00577755"/>
    <w:rsid w:val="005863F7"/>
    <w:rsid w:val="00592D3C"/>
    <w:rsid w:val="005975F6"/>
    <w:rsid w:val="005A0D95"/>
    <w:rsid w:val="005A3C8A"/>
    <w:rsid w:val="005A3FEA"/>
    <w:rsid w:val="005B013D"/>
    <w:rsid w:val="005B0E6D"/>
    <w:rsid w:val="005B3236"/>
    <w:rsid w:val="005B3B49"/>
    <w:rsid w:val="005B3D8A"/>
    <w:rsid w:val="005B51A9"/>
    <w:rsid w:val="005B67E2"/>
    <w:rsid w:val="005B6F1E"/>
    <w:rsid w:val="005C0664"/>
    <w:rsid w:val="005C4D20"/>
    <w:rsid w:val="005D4EE7"/>
    <w:rsid w:val="005E5A12"/>
    <w:rsid w:val="005F3923"/>
    <w:rsid w:val="005F41C5"/>
    <w:rsid w:val="005F502C"/>
    <w:rsid w:val="005F535D"/>
    <w:rsid w:val="0061106B"/>
    <w:rsid w:val="00611806"/>
    <w:rsid w:val="00611A28"/>
    <w:rsid w:val="00612330"/>
    <w:rsid w:val="00622B2D"/>
    <w:rsid w:val="00631383"/>
    <w:rsid w:val="00632372"/>
    <w:rsid w:val="00637624"/>
    <w:rsid w:val="00642AD0"/>
    <w:rsid w:val="00654CDA"/>
    <w:rsid w:val="006804A4"/>
    <w:rsid w:val="0068140E"/>
    <w:rsid w:val="00692E25"/>
    <w:rsid w:val="0069411D"/>
    <w:rsid w:val="006A338D"/>
    <w:rsid w:val="006A744E"/>
    <w:rsid w:val="006A7BCA"/>
    <w:rsid w:val="006B4E6C"/>
    <w:rsid w:val="006C08DC"/>
    <w:rsid w:val="006C4942"/>
    <w:rsid w:val="006C69DD"/>
    <w:rsid w:val="006D1E61"/>
    <w:rsid w:val="006D26B3"/>
    <w:rsid w:val="006D26DE"/>
    <w:rsid w:val="006D37ED"/>
    <w:rsid w:val="006D3901"/>
    <w:rsid w:val="006E1326"/>
    <w:rsid w:val="006E1F88"/>
    <w:rsid w:val="006E1FA1"/>
    <w:rsid w:val="006F6EAF"/>
    <w:rsid w:val="007011D3"/>
    <w:rsid w:val="007043F0"/>
    <w:rsid w:val="007050DB"/>
    <w:rsid w:val="00705903"/>
    <w:rsid w:val="00705DFD"/>
    <w:rsid w:val="00706113"/>
    <w:rsid w:val="00706D8B"/>
    <w:rsid w:val="007134FD"/>
    <w:rsid w:val="0072087E"/>
    <w:rsid w:val="00725CDD"/>
    <w:rsid w:val="00731D12"/>
    <w:rsid w:val="00731E7F"/>
    <w:rsid w:val="00732D12"/>
    <w:rsid w:val="00736C1E"/>
    <w:rsid w:val="00740DBE"/>
    <w:rsid w:val="0074120E"/>
    <w:rsid w:val="007429E4"/>
    <w:rsid w:val="00743129"/>
    <w:rsid w:val="00744AFC"/>
    <w:rsid w:val="0075106A"/>
    <w:rsid w:val="00756E1D"/>
    <w:rsid w:val="00763388"/>
    <w:rsid w:val="007660B3"/>
    <w:rsid w:val="007663CE"/>
    <w:rsid w:val="007663DD"/>
    <w:rsid w:val="00767ADD"/>
    <w:rsid w:val="007825F6"/>
    <w:rsid w:val="007835DA"/>
    <w:rsid w:val="00792808"/>
    <w:rsid w:val="00792C78"/>
    <w:rsid w:val="00795254"/>
    <w:rsid w:val="007A3AB4"/>
    <w:rsid w:val="007A3ABB"/>
    <w:rsid w:val="007A6FE7"/>
    <w:rsid w:val="007A7EDE"/>
    <w:rsid w:val="007D0534"/>
    <w:rsid w:val="007D0E8C"/>
    <w:rsid w:val="007E22F6"/>
    <w:rsid w:val="007E5D96"/>
    <w:rsid w:val="007E6A90"/>
    <w:rsid w:val="007E7406"/>
    <w:rsid w:val="007F12DC"/>
    <w:rsid w:val="007F20AA"/>
    <w:rsid w:val="007F3D25"/>
    <w:rsid w:val="008073B8"/>
    <w:rsid w:val="0081633A"/>
    <w:rsid w:val="008242B6"/>
    <w:rsid w:val="00825506"/>
    <w:rsid w:val="0083249E"/>
    <w:rsid w:val="00833FA1"/>
    <w:rsid w:val="00834E98"/>
    <w:rsid w:val="00842304"/>
    <w:rsid w:val="00851205"/>
    <w:rsid w:val="0085435C"/>
    <w:rsid w:val="008631EA"/>
    <w:rsid w:val="00866BE6"/>
    <w:rsid w:val="00871377"/>
    <w:rsid w:val="00880747"/>
    <w:rsid w:val="00881007"/>
    <w:rsid w:val="008834A6"/>
    <w:rsid w:val="00885345"/>
    <w:rsid w:val="00885641"/>
    <w:rsid w:val="00890A96"/>
    <w:rsid w:val="00894B3B"/>
    <w:rsid w:val="008951C8"/>
    <w:rsid w:val="008A4244"/>
    <w:rsid w:val="008A65CE"/>
    <w:rsid w:val="008B336A"/>
    <w:rsid w:val="008B3FE4"/>
    <w:rsid w:val="008B78D6"/>
    <w:rsid w:val="008C0501"/>
    <w:rsid w:val="008C2699"/>
    <w:rsid w:val="008C3828"/>
    <w:rsid w:val="008D2467"/>
    <w:rsid w:val="008D2E84"/>
    <w:rsid w:val="008D4D8E"/>
    <w:rsid w:val="008D6D9C"/>
    <w:rsid w:val="008E3E97"/>
    <w:rsid w:val="008E726C"/>
    <w:rsid w:val="008F2137"/>
    <w:rsid w:val="008F78D7"/>
    <w:rsid w:val="0090044D"/>
    <w:rsid w:val="0090499B"/>
    <w:rsid w:val="00914107"/>
    <w:rsid w:val="00914550"/>
    <w:rsid w:val="0091461D"/>
    <w:rsid w:val="00914F49"/>
    <w:rsid w:val="009156F4"/>
    <w:rsid w:val="00917B4D"/>
    <w:rsid w:val="00930471"/>
    <w:rsid w:val="00933185"/>
    <w:rsid w:val="00940CD0"/>
    <w:rsid w:val="0094130D"/>
    <w:rsid w:val="009415CC"/>
    <w:rsid w:val="00945794"/>
    <w:rsid w:val="00950943"/>
    <w:rsid w:val="009512EB"/>
    <w:rsid w:val="00953D0B"/>
    <w:rsid w:val="0095667E"/>
    <w:rsid w:val="009839FC"/>
    <w:rsid w:val="0098656A"/>
    <w:rsid w:val="00990D48"/>
    <w:rsid w:val="009937A6"/>
    <w:rsid w:val="00993FAB"/>
    <w:rsid w:val="009B35FF"/>
    <w:rsid w:val="009C0FF5"/>
    <w:rsid w:val="009C26D5"/>
    <w:rsid w:val="009C65C4"/>
    <w:rsid w:val="009D1471"/>
    <w:rsid w:val="009D30B0"/>
    <w:rsid w:val="009D3810"/>
    <w:rsid w:val="009D4E8A"/>
    <w:rsid w:val="009D5512"/>
    <w:rsid w:val="009E0B99"/>
    <w:rsid w:val="009E1B09"/>
    <w:rsid w:val="009E4AEE"/>
    <w:rsid w:val="009F5B3E"/>
    <w:rsid w:val="009F6933"/>
    <w:rsid w:val="00A03177"/>
    <w:rsid w:val="00A03CED"/>
    <w:rsid w:val="00A04798"/>
    <w:rsid w:val="00A06170"/>
    <w:rsid w:val="00A10B0F"/>
    <w:rsid w:val="00A12143"/>
    <w:rsid w:val="00A21834"/>
    <w:rsid w:val="00A21F1B"/>
    <w:rsid w:val="00A302AC"/>
    <w:rsid w:val="00A32554"/>
    <w:rsid w:val="00A33ED2"/>
    <w:rsid w:val="00A41460"/>
    <w:rsid w:val="00A41643"/>
    <w:rsid w:val="00A46443"/>
    <w:rsid w:val="00A4733F"/>
    <w:rsid w:val="00A50140"/>
    <w:rsid w:val="00A57CB2"/>
    <w:rsid w:val="00A65C4C"/>
    <w:rsid w:val="00A664E2"/>
    <w:rsid w:val="00A671C0"/>
    <w:rsid w:val="00A71608"/>
    <w:rsid w:val="00A76148"/>
    <w:rsid w:val="00A80370"/>
    <w:rsid w:val="00A82BD7"/>
    <w:rsid w:val="00A83406"/>
    <w:rsid w:val="00A94DAA"/>
    <w:rsid w:val="00A95F52"/>
    <w:rsid w:val="00A97542"/>
    <w:rsid w:val="00AA416B"/>
    <w:rsid w:val="00AA464A"/>
    <w:rsid w:val="00AA49F7"/>
    <w:rsid w:val="00AA59F6"/>
    <w:rsid w:val="00AB2E0E"/>
    <w:rsid w:val="00AC116E"/>
    <w:rsid w:val="00AC3CAF"/>
    <w:rsid w:val="00AC4D2A"/>
    <w:rsid w:val="00AC551F"/>
    <w:rsid w:val="00AF5729"/>
    <w:rsid w:val="00B0066B"/>
    <w:rsid w:val="00B00822"/>
    <w:rsid w:val="00B02E20"/>
    <w:rsid w:val="00B06089"/>
    <w:rsid w:val="00B13CCE"/>
    <w:rsid w:val="00B20699"/>
    <w:rsid w:val="00B20AE9"/>
    <w:rsid w:val="00B20EE7"/>
    <w:rsid w:val="00B247F0"/>
    <w:rsid w:val="00B24C7C"/>
    <w:rsid w:val="00B25B04"/>
    <w:rsid w:val="00B26171"/>
    <w:rsid w:val="00B30C36"/>
    <w:rsid w:val="00B30E29"/>
    <w:rsid w:val="00B34677"/>
    <w:rsid w:val="00B36A2C"/>
    <w:rsid w:val="00B4181D"/>
    <w:rsid w:val="00B42067"/>
    <w:rsid w:val="00B44281"/>
    <w:rsid w:val="00B46895"/>
    <w:rsid w:val="00B47C59"/>
    <w:rsid w:val="00B5561A"/>
    <w:rsid w:val="00B72B5B"/>
    <w:rsid w:val="00B7424F"/>
    <w:rsid w:val="00B75754"/>
    <w:rsid w:val="00B7761A"/>
    <w:rsid w:val="00B77A1B"/>
    <w:rsid w:val="00B845BB"/>
    <w:rsid w:val="00B85192"/>
    <w:rsid w:val="00B85B9C"/>
    <w:rsid w:val="00BA2E53"/>
    <w:rsid w:val="00BB5371"/>
    <w:rsid w:val="00BB7252"/>
    <w:rsid w:val="00BB7E3A"/>
    <w:rsid w:val="00BC2E8D"/>
    <w:rsid w:val="00BD2073"/>
    <w:rsid w:val="00BD49D0"/>
    <w:rsid w:val="00BF452A"/>
    <w:rsid w:val="00C005F5"/>
    <w:rsid w:val="00C03201"/>
    <w:rsid w:val="00C1236F"/>
    <w:rsid w:val="00C209F7"/>
    <w:rsid w:val="00C3655A"/>
    <w:rsid w:val="00C37EF0"/>
    <w:rsid w:val="00C461C3"/>
    <w:rsid w:val="00C47268"/>
    <w:rsid w:val="00C50B90"/>
    <w:rsid w:val="00C52603"/>
    <w:rsid w:val="00C63B43"/>
    <w:rsid w:val="00C6496A"/>
    <w:rsid w:val="00C802D0"/>
    <w:rsid w:val="00C80CF5"/>
    <w:rsid w:val="00C82F4F"/>
    <w:rsid w:val="00C84D44"/>
    <w:rsid w:val="00C86AEA"/>
    <w:rsid w:val="00C93016"/>
    <w:rsid w:val="00C9713B"/>
    <w:rsid w:val="00C973B8"/>
    <w:rsid w:val="00C97F89"/>
    <w:rsid w:val="00CA15A0"/>
    <w:rsid w:val="00CA31E1"/>
    <w:rsid w:val="00CB1AAA"/>
    <w:rsid w:val="00CB2631"/>
    <w:rsid w:val="00CB395A"/>
    <w:rsid w:val="00CB5B43"/>
    <w:rsid w:val="00CB6198"/>
    <w:rsid w:val="00CC5C99"/>
    <w:rsid w:val="00CF232E"/>
    <w:rsid w:val="00CF2704"/>
    <w:rsid w:val="00CF4E2F"/>
    <w:rsid w:val="00CF7E51"/>
    <w:rsid w:val="00D075E6"/>
    <w:rsid w:val="00D07891"/>
    <w:rsid w:val="00D15EDD"/>
    <w:rsid w:val="00D16F3F"/>
    <w:rsid w:val="00D24CD0"/>
    <w:rsid w:val="00D2518F"/>
    <w:rsid w:val="00D25E6C"/>
    <w:rsid w:val="00D26686"/>
    <w:rsid w:val="00D3150F"/>
    <w:rsid w:val="00D31B39"/>
    <w:rsid w:val="00D3209B"/>
    <w:rsid w:val="00D337F8"/>
    <w:rsid w:val="00D35023"/>
    <w:rsid w:val="00D35749"/>
    <w:rsid w:val="00D35FF9"/>
    <w:rsid w:val="00D42721"/>
    <w:rsid w:val="00D450AF"/>
    <w:rsid w:val="00D60283"/>
    <w:rsid w:val="00D66029"/>
    <w:rsid w:val="00D70609"/>
    <w:rsid w:val="00DA666A"/>
    <w:rsid w:val="00DB587F"/>
    <w:rsid w:val="00DC250C"/>
    <w:rsid w:val="00DC5921"/>
    <w:rsid w:val="00DC797A"/>
    <w:rsid w:val="00DE15BC"/>
    <w:rsid w:val="00DF57CB"/>
    <w:rsid w:val="00E0484C"/>
    <w:rsid w:val="00E054BC"/>
    <w:rsid w:val="00E07131"/>
    <w:rsid w:val="00E078D0"/>
    <w:rsid w:val="00E1055D"/>
    <w:rsid w:val="00E130B4"/>
    <w:rsid w:val="00E14F67"/>
    <w:rsid w:val="00E2190C"/>
    <w:rsid w:val="00E24F10"/>
    <w:rsid w:val="00E27CBA"/>
    <w:rsid w:val="00E313FB"/>
    <w:rsid w:val="00E325D7"/>
    <w:rsid w:val="00E33CD8"/>
    <w:rsid w:val="00E3478E"/>
    <w:rsid w:val="00E3531C"/>
    <w:rsid w:val="00E4604E"/>
    <w:rsid w:val="00E476ED"/>
    <w:rsid w:val="00E52417"/>
    <w:rsid w:val="00E525BD"/>
    <w:rsid w:val="00E61678"/>
    <w:rsid w:val="00E66A32"/>
    <w:rsid w:val="00E7129E"/>
    <w:rsid w:val="00E7211F"/>
    <w:rsid w:val="00E73D31"/>
    <w:rsid w:val="00E83318"/>
    <w:rsid w:val="00E905B9"/>
    <w:rsid w:val="00E92E29"/>
    <w:rsid w:val="00E94415"/>
    <w:rsid w:val="00E97CE7"/>
    <w:rsid w:val="00EA65CB"/>
    <w:rsid w:val="00EA6AA9"/>
    <w:rsid w:val="00EC1846"/>
    <w:rsid w:val="00EC2D27"/>
    <w:rsid w:val="00EC460B"/>
    <w:rsid w:val="00EC4F2C"/>
    <w:rsid w:val="00EC6576"/>
    <w:rsid w:val="00EC754A"/>
    <w:rsid w:val="00ED1C81"/>
    <w:rsid w:val="00ED47EE"/>
    <w:rsid w:val="00EE10A4"/>
    <w:rsid w:val="00EE6B8A"/>
    <w:rsid w:val="00EF5E49"/>
    <w:rsid w:val="00EF6ACC"/>
    <w:rsid w:val="00EF6E52"/>
    <w:rsid w:val="00F07558"/>
    <w:rsid w:val="00F22E00"/>
    <w:rsid w:val="00F25384"/>
    <w:rsid w:val="00F31533"/>
    <w:rsid w:val="00F3535F"/>
    <w:rsid w:val="00F45AC9"/>
    <w:rsid w:val="00F46066"/>
    <w:rsid w:val="00F461CE"/>
    <w:rsid w:val="00F501EB"/>
    <w:rsid w:val="00F52DFD"/>
    <w:rsid w:val="00F604A0"/>
    <w:rsid w:val="00F7217B"/>
    <w:rsid w:val="00F75264"/>
    <w:rsid w:val="00F77BD6"/>
    <w:rsid w:val="00F80D51"/>
    <w:rsid w:val="00F95288"/>
    <w:rsid w:val="00FA0276"/>
    <w:rsid w:val="00FA50FD"/>
    <w:rsid w:val="00FA51CE"/>
    <w:rsid w:val="00FA63CD"/>
    <w:rsid w:val="00FB0430"/>
    <w:rsid w:val="00FB322E"/>
    <w:rsid w:val="00FC3FD8"/>
    <w:rsid w:val="00FC661C"/>
    <w:rsid w:val="00FE1535"/>
    <w:rsid w:val="00FE527A"/>
    <w:rsid w:val="00FE79C5"/>
    <w:rsid w:val="070A9F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855C53"/>
  <w15:chartTrackingRefBased/>
  <w15:docId w15:val="{4A0D052B-1627-42BB-BB58-54D90276D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uiPriority="1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4130D"/>
    <w:pPr>
      <w:spacing w:after="240" w:line="300" w:lineRule="auto"/>
    </w:pPr>
    <w:rPr>
      <w:rFonts w:ascii="Calibri" w:hAnsi="Calibri"/>
      <w:sz w:val="22"/>
      <w:szCs w:val="24"/>
    </w:rPr>
  </w:style>
  <w:style w:type="paragraph" w:styleId="Nagwek1">
    <w:name w:val="heading 1"/>
    <w:basedOn w:val="Tytu"/>
    <w:next w:val="Normalny"/>
    <w:link w:val="Nagwek1Znak"/>
    <w:uiPriority w:val="1"/>
    <w:qFormat/>
    <w:rsid w:val="005A3FEA"/>
    <w:pPr>
      <w:contextualSpacing w:val="0"/>
      <w:outlineLvl w:val="0"/>
    </w:pPr>
    <w:rPr>
      <w:sz w:val="24"/>
    </w:rPr>
  </w:style>
  <w:style w:type="paragraph" w:styleId="Nagwek2">
    <w:name w:val="heading 2"/>
    <w:basedOn w:val="Normalny"/>
    <w:next w:val="Normalny"/>
    <w:link w:val="Nagwek2Znak"/>
    <w:uiPriority w:val="2"/>
    <w:qFormat/>
    <w:rsid w:val="00842304"/>
    <w:pPr>
      <w:keepNext/>
      <w:keepLines/>
      <w:outlineLvl w:val="1"/>
    </w:pPr>
    <w:rPr>
      <w:rFonts w:asciiTheme="minorHAnsi" w:eastAsiaTheme="majorEastAsia" w:hAnsiTheme="minorHAnsi" w:cstheme="majorBidi"/>
      <w:b/>
      <w:szCs w:val="26"/>
    </w:rPr>
  </w:style>
  <w:style w:type="paragraph" w:styleId="Nagwek3">
    <w:name w:val="heading 3"/>
    <w:basedOn w:val="Normalny"/>
    <w:next w:val="Normalny"/>
    <w:link w:val="Nagwek3Znak"/>
    <w:uiPriority w:val="2"/>
    <w:semiHidden/>
    <w:unhideWhenUsed/>
    <w:qFormat/>
    <w:rsid w:val="0094130D"/>
    <w:pPr>
      <w:keepNext/>
      <w:keepLines/>
      <w:outlineLvl w:val="2"/>
    </w:pPr>
    <w:rPr>
      <w:rFonts w:asciiTheme="minorHAnsi" w:eastAsiaTheme="majorEastAsia" w:hAnsiTheme="minorHAnsi" w:cstheme="majorBidi"/>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qFormat/>
    <w:rsid w:val="004262F6"/>
    <w:pPr>
      <w:spacing w:after="240" w:line="300" w:lineRule="auto"/>
      <w:contextualSpacing/>
    </w:pPr>
    <w:rPr>
      <w:rFonts w:ascii="Calibri" w:eastAsia="Calibri" w:hAnsi="Calibri"/>
      <w:sz w:val="22"/>
      <w:szCs w:val="22"/>
      <w:lang w:eastAsia="en-US"/>
    </w:rPr>
  </w:style>
  <w:style w:type="paragraph" w:styleId="Tekstprzypisudolnego">
    <w:name w:val="footnote text"/>
    <w:basedOn w:val="Normalny"/>
    <w:link w:val="TekstprzypisudolnegoZnak"/>
    <w:uiPriority w:val="99"/>
    <w:qFormat/>
    <w:rsid w:val="00D075E6"/>
    <w:pPr>
      <w:spacing w:after="0" w:line="240" w:lineRule="auto"/>
    </w:pPr>
    <w:rPr>
      <w:szCs w:val="20"/>
    </w:rPr>
  </w:style>
  <w:style w:type="character" w:styleId="Odwoanieprzypisudolnego">
    <w:name w:val="footnote reference"/>
    <w:uiPriority w:val="99"/>
    <w:semiHidden/>
    <w:rsid w:val="00E92E29"/>
    <w:rPr>
      <w:vertAlign w:val="superscript"/>
    </w:rPr>
  </w:style>
  <w:style w:type="paragraph" w:styleId="Tekstdymka">
    <w:name w:val="Balloon Text"/>
    <w:basedOn w:val="Normalny"/>
    <w:semiHidden/>
    <w:rsid w:val="003A0041"/>
    <w:rPr>
      <w:rFonts w:ascii="Tahoma" w:hAnsi="Tahoma" w:cs="Tahoma"/>
      <w:sz w:val="16"/>
      <w:szCs w:val="16"/>
    </w:rPr>
  </w:style>
  <w:style w:type="paragraph" w:styleId="Stopka">
    <w:name w:val="footer"/>
    <w:basedOn w:val="Normalny"/>
    <w:link w:val="StopkaZnak"/>
    <w:uiPriority w:val="99"/>
    <w:rsid w:val="004132F2"/>
    <w:pPr>
      <w:tabs>
        <w:tab w:val="center" w:pos="4536"/>
        <w:tab w:val="right" w:pos="9072"/>
      </w:tabs>
    </w:pPr>
  </w:style>
  <w:style w:type="character" w:styleId="Numerstrony">
    <w:name w:val="page number"/>
    <w:basedOn w:val="Domylnaczcionkaakapitu"/>
    <w:rsid w:val="004132F2"/>
  </w:style>
  <w:style w:type="paragraph" w:styleId="Nagwek">
    <w:name w:val="header"/>
    <w:basedOn w:val="Normalny"/>
    <w:link w:val="NagwekZnak"/>
    <w:rsid w:val="00B24C7C"/>
    <w:pPr>
      <w:tabs>
        <w:tab w:val="center" w:pos="4536"/>
        <w:tab w:val="right" w:pos="9072"/>
      </w:tabs>
    </w:pPr>
  </w:style>
  <w:style w:type="character" w:customStyle="1" w:styleId="NagwekZnak">
    <w:name w:val="Nagłówek Znak"/>
    <w:basedOn w:val="Domylnaczcionkaakapitu"/>
    <w:link w:val="Nagwek"/>
    <w:rsid w:val="00B24C7C"/>
    <w:rPr>
      <w:sz w:val="24"/>
      <w:szCs w:val="24"/>
    </w:rPr>
  </w:style>
  <w:style w:type="character" w:customStyle="1" w:styleId="StopkaZnak">
    <w:name w:val="Stopka Znak"/>
    <w:basedOn w:val="Domylnaczcionkaakapitu"/>
    <w:link w:val="Stopka"/>
    <w:uiPriority w:val="99"/>
    <w:rsid w:val="00B24C7C"/>
    <w:rPr>
      <w:sz w:val="24"/>
      <w:szCs w:val="24"/>
    </w:rPr>
  </w:style>
  <w:style w:type="character" w:styleId="Odwoaniedokomentarza">
    <w:name w:val="annotation reference"/>
    <w:basedOn w:val="Domylnaczcionkaakapitu"/>
    <w:rsid w:val="00AA49F7"/>
    <w:rPr>
      <w:sz w:val="16"/>
      <w:szCs w:val="16"/>
    </w:rPr>
  </w:style>
  <w:style w:type="paragraph" w:styleId="Tekstkomentarza">
    <w:name w:val="annotation text"/>
    <w:basedOn w:val="Normalny"/>
    <w:link w:val="TekstkomentarzaZnak"/>
    <w:rsid w:val="00AA49F7"/>
    <w:pPr>
      <w:spacing w:line="240" w:lineRule="auto"/>
    </w:pPr>
    <w:rPr>
      <w:sz w:val="20"/>
      <w:szCs w:val="20"/>
    </w:rPr>
  </w:style>
  <w:style w:type="character" w:customStyle="1" w:styleId="TekstkomentarzaZnak">
    <w:name w:val="Tekst komentarza Znak"/>
    <w:basedOn w:val="Domylnaczcionkaakapitu"/>
    <w:link w:val="Tekstkomentarza"/>
    <w:rsid w:val="00AA49F7"/>
    <w:rPr>
      <w:rFonts w:ascii="Calibri" w:hAnsi="Calibri"/>
    </w:rPr>
  </w:style>
  <w:style w:type="paragraph" w:styleId="Tematkomentarza">
    <w:name w:val="annotation subject"/>
    <w:basedOn w:val="Tekstkomentarza"/>
    <w:next w:val="Tekstkomentarza"/>
    <w:link w:val="TematkomentarzaZnak"/>
    <w:semiHidden/>
    <w:unhideWhenUsed/>
    <w:rsid w:val="00AA49F7"/>
    <w:rPr>
      <w:b/>
      <w:bCs/>
    </w:rPr>
  </w:style>
  <w:style w:type="character" w:customStyle="1" w:styleId="TematkomentarzaZnak">
    <w:name w:val="Temat komentarza Znak"/>
    <w:basedOn w:val="TekstkomentarzaZnak"/>
    <w:link w:val="Tematkomentarza"/>
    <w:semiHidden/>
    <w:rsid w:val="00AA49F7"/>
    <w:rPr>
      <w:rFonts w:ascii="Calibri" w:hAnsi="Calibri"/>
      <w:b/>
      <w:bCs/>
    </w:rPr>
  </w:style>
  <w:style w:type="paragraph" w:styleId="Poprawka">
    <w:name w:val="Revision"/>
    <w:hidden/>
    <w:uiPriority w:val="99"/>
    <w:semiHidden/>
    <w:rsid w:val="003D2A34"/>
    <w:rPr>
      <w:rFonts w:ascii="Calibri" w:hAnsi="Calibri"/>
      <w:sz w:val="22"/>
      <w:szCs w:val="24"/>
    </w:rPr>
  </w:style>
  <w:style w:type="paragraph" w:styleId="Tytu">
    <w:name w:val="Title"/>
    <w:basedOn w:val="Normalny"/>
    <w:next w:val="Normalny"/>
    <w:link w:val="TytuZnak"/>
    <w:uiPriority w:val="10"/>
    <w:qFormat/>
    <w:rsid w:val="005B3D8A"/>
    <w:pPr>
      <w:contextualSpacing/>
      <w:jc w:val="center"/>
    </w:pPr>
    <w:rPr>
      <w:rFonts w:eastAsiaTheme="majorEastAsia" w:cstheme="majorBidi"/>
      <w:b/>
      <w:kern w:val="28"/>
      <w:szCs w:val="56"/>
    </w:rPr>
  </w:style>
  <w:style w:type="character" w:customStyle="1" w:styleId="TytuZnak">
    <w:name w:val="Tytuł Znak"/>
    <w:basedOn w:val="Domylnaczcionkaakapitu"/>
    <w:link w:val="Tytu"/>
    <w:uiPriority w:val="10"/>
    <w:rsid w:val="005B3D8A"/>
    <w:rPr>
      <w:rFonts w:ascii="Calibri" w:eastAsiaTheme="majorEastAsia" w:hAnsi="Calibri" w:cstheme="majorBidi"/>
      <w:b/>
      <w:kern w:val="28"/>
      <w:sz w:val="22"/>
      <w:szCs w:val="56"/>
    </w:rPr>
  </w:style>
  <w:style w:type="character" w:customStyle="1" w:styleId="Nagwek1Znak">
    <w:name w:val="Nagłówek 1 Znak"/>
    <w:basedOn w:val="Domylnaczcionkaakapitu"/>
    <w:link w:val="Nagwek1"/>
    <w:uiPriority w:val="1"/>
    <w:rsid w:val="0094130D"/>
    <w:rPr>
      <w:rFonts w:ascii="Calibri" w:eastAsiaTheme="majorEastAsia" w:hAnsi="Calibri" w:cstheme="majorBidi"/>
      <w:b/>
      <w:kern w:val="28"/>
      <w:sz w:val="24"/>
      <w:szCs w:val="56"/>
    </w:rPr>
  </w:style>
  <w:style w:type="character" w:customStyle="1" w:styleId="Nagwek2Znak">
    <w:name w:val="Nagłówek 2 Znak"/>
    <w:basedOn w:val="Domylnaczcionkaakapitu"/>
    <w:link w:val="Nagwek2"/>
    <w:uiPriority w:val="2"/>
    <w:rsid w:val="00842304"/>
    <w:rPr>
      <w:rFonts w:asciiTheme="minorHAnsi" w:eastAsiaTheme="majorEastAsia" w:hAnsiTheme="minorHAnsi" w:cstheme="majorBidi"/>
      <w:b/>
      <w:sz w:val="22"/>
      <w:szCs w:val="26"/>
    </w:rPr>
  </w:style>
  <w:style w:type="character" w:customStyle="1" w:styleId="Nagwek3Znak">
    <w:name w:val="Nagłówek 3 Znak"/>
    <w:basedOn w:val="Domylnaczcionkaakapitu"/>
    <w:link w:val="Nagwek3"/>
    <w:uiPriority w:val="2"/>
    <w:semiHidden/>
    <w:rsid w:val="0094130D"/>
    <w:rPr>
      <w:rFonts w:asciiTheme="minorHAnsi" w:eastAsiaTheme="majorEastAsia" w:hAnsiTheme="minorHAnsi" w:cstheme="majorBidi"/>
      <w:b/>
      <w:sz w:val="22"/>
      <w:szCs w:val="24"/>
    </w:rPr>
  </w:style>
  <w:style w:type="character" w:customStyle="1" w:styleId="TekstprzypisudolnegoZnak">
    <w:name w:val="Tekst przypisu dolnego Znak"/>
    <w:basedOn w:val="Domylnaczcionkaakapitu"/>
    <w:link w:val="Tekstprzypisudolnego"/>
    <w:uiPriority w:val="99"/>
    <w:rsid w:val="00736C1E"/>
    <w:rPr>
      <w:rFonts w:ascii="Calibri" w:hAnsi="Calibri"/>
      <w:sz w:val="22"/>
    </w:rPr>
  </w:style>
  <w:style w:type="paragraph" w:styleId="Akapitzlist">
    <w:name w:val="List Paragraph"/>
    <w:basedOn w:val="Normalny"/>
    <w:uiPriority w:val="34"/>
    <w:qFormat/>
    <w:rsid w:val="005740E3"/>
    <w:pPr>
      <w:ind w:left="720"/>
      <w:contextualSpacing/>
    </w:pPr>
  </w:style>
  <w:style w:type="character" w:customStyle="1" w:styleId="BezodstpwZnak">
    <w:name w:val="Bez odstępów Znak"/>
    <w:basedOn w:val="Domylnaczcionkaakapitu"/>
    <w:link w:val="Bezodstpw"/>
    <w:rsid w:val="00E1055D"/>
    <w:rPr>
      <w:rFonts w:ascii="Calibri" w:eastAsia="Calibri" w:hAnsi="Calibri"/>
      <w:sz w:val="22"/>
      <w:szCs w:val="22"/>
      <w:lang w:eastAsia="en-US"/>
    </w:rPr>
  </w:style>
  <w:style w:type="paragraph" w:styleId="Tekstpodstawowy">
    <w:name w:val="Body Text"/>
    <w:basedOn w:val="Normalny"/>
    <w:link w:val="TekstpodstawowyZnak"/>
    <w:unhideWhenUsed/>
    <w:rsid w:val="00E1055D"/>
    <w:pPr>
      <w:spacing w:after="120" w:line="240" w:lineRule="auto"/>
    </w:pPr>
    <w:rPr>
      <w:rFonts w:ascii="Times New Roman" w:hAnsi="Times New Roman"/>
      <w:sz w:val="24"/>
    </w:rPr>
  </w:style>
  <w:style w:type="character" w:customStyle="1" w:styleId="TekstpodstawowyZnak">
    <w:name w:val="Tekst podstawowy Znak"/>
    <w:basedOn w:val="Domylnaczcionkaakapitu"/>
    <w:link w:val="Tekstpodstawowy"/>
    <w:rsid w:val="00E105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0648B47CC3C3345948F3F5223A5CAE1" ma:contentTypeVersion="5" ma:contentTypeDescription="Utwórz nowy dokument." ma:contentTypeScope="" ma:versionID="fd5cb0c9c081607efd3fd47ec2ea13ad">
  <xsd:schema xmlns:xsd="http://www.w3.org/2001/XMLSchema" xmlns:xs="http://www.w3.org/2001/XMLSchema" xmlns:p="http://schemas.microsoft.com/office/2006/metadata/properties" xmlns:ns2="2680cdd4-48f3-454d-9b65-ffd1076fcc78" xmlns:ns3="c09b7c13-436e-4c7d-99dd-9a94d28a4912" targetNamespace="http://schemas.microsoft.com/office/2006/metadata/properties" ma:root="true" ma:fieldsID="25d7759cfd564cf4023fa3096429b110" ns2:_="" ns3:_="">
    <xsd:import namespace="2680cdd4-48f3-454d-9b65-ffd1076fcc78"/>
    <xsd:import namespace="c09b7c13-436e-4c7d-99dd-9a94d28a49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0cdd4-48f3-454d-9b65-ffd1076fcc78"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9b7c13-436e-4c7d-99dd-9a94d28a49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2B49EE-A60E-41DC-8130-7F7DD9BEDD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081B07-8E0B-4216-87D4-1195AA269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0cdd4-48f3-454d-9b65-ffd1076fcc78"/>
    <ds:schemaRef ds:uri="c09b7c13-436e-4c7d-99dd-9a94d28a4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13D51F-B953-41F9-BD0F-DB9EDBBDDBA5}">
  <ds:schemaRefs>
    <ds:schemaRef ds:uri="http://schemas.openxmlformats.org/officeDocument/2006/bibliography"/>
  </ds:schemaRefs>
</ds:datastoreItem>
</file>

<file path=customXml/itemProps4.xml><?xml version="1.0" encoding="utf-8"?>
<ds:datastoreItem xmlns:ds="http://schemas.openxmlformats.org/officeDocument/2006/customXml" ds:itemID="{C98E83EC-B3BC-424C-AB9A-9ADD6E244F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1291</Words>
  <Characters>7752</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druk nr 1404</vt:lpstr>
    </vt:vector>
  </TitlesOfParts>
  <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1243 z 2026 r.</dc:title>
  <dc:subject/>
  <dc:creator>gmarszalek@um.warszawa.pl</dc:creator>
  <cp:keywords/>
  <dc:description>w sprawie wystąpienia do rad dzielnic m.st. Warszawy o wyrażenie opinii w przedmiocie projektu uchwały Rady m.st. Warszawy w sprawie ustalenia maksymalnej liczby zezwoleń na sprzedaż napojów alkoholowych na terenie m.st. Warszawy</dc:description>
  <cp:lastModifiedBy>Grasewicz Monika (RW)</cp:lastModifiedBy>
  <cp:revision>8</cp:revision>
  <cp:lastPrinted>2024-12-05T11:57:00Z</cp:lastPrinted>
  <dcterms:created xsi:type="dcterms:W3CDTF">2026-02-04T10:58:00Z</dcterms:created>
  <dcterms:modified xsi:type="dcterms:W3CDTF">2026-02-13T12:54:00Z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0x01010050648B47CC3C3345948F3F5223A5CAE1</vt:lpwstr>
  </property>
  <property fmtid="{D5CDD505-2E9C-101B-9397-08002B2CF9AE}" pid="3" name="Order">
    <vt:r8>13743300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