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2BE9DB35" w14:textId="0B7F895A" w:rsidR="00E22147" w:rsidRDefault="00E22147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… 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17949962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>nadania skwerowi 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>, po południow</w:t>
      </w:r>
      <w:r w:rsidR="00FD60C9">
        <w:rPr>
          <w:sz w:val="22"/>
          <w:szCs w:val="22"/>
        </w:rPr>
        <w:t>ej</w:t>
      </w:r>
      <w:r w:rsidR="00767AC9">
        <w:rPr>
          <w:sz w:val="22"/>
          <w:szCs w:val="22"/>
        </w:rPr>
        <w:t xml:space="preserve"> stronie ulicy </w:t>
      </w:r>
      <w:r w:rsidR="00FD60C9">
        <w:rPr>
          <w:sz w:val="22"/>
          <w:szCs w:val="22"/>
        </w:rPr>
        <w:t>Zygmunta Krasińskiego pomiędzy ulicami Przasnyską i Anny German,</w:t>
      </w:r>
      <w:r w:rsidR="00767AC9">
        <w:rPr>
          <w:sz w:val="22"/>
          <w:szCs w:val="22"/>
        </w:rPr>
        <w:t xml:space="preserve">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Skwer </w:t>
      </w:r>
      <w:r w:rsidR="00FD60C9">
        <w:rPr>
          <w:sz w:val="22"/>
          <w:szCs w:val="22"/>
        </w:rPr>
        <w:t xml:space="preserve">Pauliny </w:t>
      </w:r>
      <w:proofErr w:type="spellStart"/>
      <w:r w:rsidR="00FD60C9">
        <w:rPr>
          <w:sz w:val="22"/>
          <w:szCs w:val="22"/>
        </w:rPr>
        <w:t>Kuczalskiej-Reinschmit</w:t>
      </w:r>
      <w:proofErr w:type="spellEnd"/>
      <w:r w:rsidR="00FD60C9">
        <w:rPr>
          <w:sz w:val="22"/>
          <w:szCs w:val="22"/>
        </w:rPr>
        <w:t xml:space="preserve"> </w:t>
      </w:r>
      <w:r w:rsidR="00767AC9">
        <w:rPr>
          <w:sz w:val="22"/>
          <w:szCs w:val="22"/>
        </w:rPr>
        <w:t xml:space="preserve">(nazwa skrócona: Skwer </w:t>
      </w:r>
      <w:r w:rsidR="00FD60C9">
        <w:rPr>
          <w:sz w:val="22"/>
          <w:szCs w:val="22"/>
        </w:rPr>
        <w:t>P</w:t>
      </w:r>
      <w:r w:rsidR="00767AC9">
        <w:rPr>
          <w:sz w:val="22"/>
          <w:szCs w:val="22"/>
        </w:rPr>
        <w:t>.</w:t>
      </w:r>
      <w:r w:rsidR="00FD60C9">
        <w:rPr>
          <w:sz w:val="22"/>
          <w:szCs w:val="22"/>
        </w:rPr>
        <w:t> </w:t>
      </w:r>
      <w:proofErr w:type="spellStart"/>
      <w:r w:rsidR="00FD60C9">
        <w:rPr>
          <w:sz w:val="22"/>
          <w:szCs w:val="22"/>
        </w:rPr>
        <w:t>Kuczalskiej-Reinschmit</w:t>
      </w:r>
      <w:proofErr w:type="spellEnd"/>
      <w:r w:rsidR="00767AC9">
        <w:rPr>
          <w:sz w:val="22"/>
          <w:szCs w:val="22"/>
        </w:rPr>
        <w:t>)</w:t>
      </w:r>
      <w:r w:rsidR="00B22F4A">
        <w:rPr>
          <w:sz w:val="22"/>
          <w:szCs w:val="22"/>
        </w:rPr>
        <w:t>.</w:t>
      </w:r>
    </w:p>
    <w:p w14:paraId="08915088" w14:textId="703C3C5D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192308">
        <w:rPr>
          <w:sz w:val="22"/>
          <w:szCs w:val="22"/>
        </w:rPr>
        <w:t>oraz zasięg skweru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397F546" w14:textId="27A978B7" w:rsidR="008C7B74" w:rsidRDefault="008C7B74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0B7EB2BC" w14:textId="77777777" w:rsidR="008C7B74" w:rsidRDefault="008C7B74" w:rsidP="008C7B74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169B964A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69E14D00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0353FB14" w14:textId="77777777" w:rsidR="008C7B74" w:rsidRDefault="008C7B74" w:rsidP="008C7B7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47D3EE54" w14:textId="77777777" w:rsidR="008C7B74" w:rsidRDefault="008C7B74" w:rsidP="008C7B74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286AF1F9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rojekt uchwały w sprawie nadania nazwy obiektowi miejskiemu w Dzielnicy Żoliborz m.st. Warszawy jest realizacją wniosku grupy 5 radnych Rady m.st. Warszawy o upamiętnienie Pauliny </w:t>
      </w:r>
      <w:proofErr w:type="spellStart"/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Kuczalskiej-Reinschmit</w:t>
      </w:r>
      <w:proofErr w:type="spellEnd"/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w nazewnictwie obiektów miejskich na terenie m.st. Warszawy. Wnioskodawca ostatecznie zaproponował, aby powyższą patronkę upamiętnić w nazwie skweru zlokalizowanego po południowej stronie ul. Z. Krasińskiego, pomiędzy ul. Przasnyską i ul. A. German. Jak wskazał wnioskodawca w swym wniosku, proponowana nazwa nawiązuje do znajdującego się w pobliżu skweru upamiętniającego inną działaczkę społeczną – Aleksandrę Piłsudską. Nazwisko patronki pochodzi z Banku nazw m.st. Warszawy. </w:t>
      </w:r>
    </w:p>
    <w:p w14:paraId="29D1A5B1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 xml:space="preserve">Paulina </w:t>
      </w:r>
      <w:proofErr w:type="spellStart"/>
      <w:r w:rsidRPr="006E32BD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Kuczalska-Reinschmit</w:t>
      </w:r>
      <w:proofErr w:type="spellEnd"/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(ur. 15.01.1859 r. w Warszawie, zm. 13.09.1921 r. tamże) – wybitna polska działaczka społeczna, publicystka i feministka, znana również jako „Wódz”, „Hetmanka” czy „Sterniczka”. Pochodziła z rodziny ziemiańskiej, a jej matka – Ewelina z Jastrzębiec-Porczyńskich, należała do kręgu Entuzjastek Narcyzy Żmichowskiej. W 1879 r. wyszła za mąż za Stanisława </w:t>
      </w:r>
      <w:proofErr w:type="spellStart"/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Reinschmita</w:t>
      </w:r>
      <w:proofErr w:type="spellEnd"/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, urzędnika Towarzystwa Kredytowego Ziemskiego, z którym rozwiodła się w 1885 r. </w:t>
      </w:r>
    </w:p>
    <w:p w14:paraId="6ACE2EAC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W 1881 r. rozpoczęła działalność publicystyczną, publikując w takich gazetach jak „Echa”, „Tygodnik Ilustrowany” czy „Kurier Warszawski”. W 1889 r. uczestniczyła w międzynarodowym kongresie organizacji kobiecych w Paryżu. W latach 1885 – 1889 studiowała nauki ścisłe w Genewie i Brukseli. Jako jedna z pierwszych w Polsce postulowała równe prawa kobiet, niezależenie od kwestii narodowych. W 1906 r., podczas warszawskiego wiecu Demokracji Postępowej, argumentowała, że kobiety powinny wywalczyć swoje prawa polityczne przed niepodległością Polski. </w:t>
      </w:r>
    </w:p>
    <w:p w14:paraId="02E15F3E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Była współtwórczynią wielu organizacji, m.in. Związku Równouprawnienia Kobiet Polskich, który założyła w 1907 r. Organizacja ta walczyła o powszechne prawo wyborcze, równość w prawie wyborczym, bez względu na płeć, narodowość czy wyznanie. Była także pomysłodawczynią „Steru”, pierwszego polskiego pisma poświęconego prawom kobiet. Pismo to wydawano we Lwowie i </w:t>
      </w:r>
    </w:p>
    <w:p w14:paraId="1B0F9096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Warszawie w latach 1895 – 1914. Współpracowali z nią wybitni ludzie, zarówno kobiety jak Justyna Budzińska-Tylicka, Maria Konopnicka, jak i mężczyźni, m.in. Piotr Chmielowski oraz Stefan Żeromski. </w:t>
      </w:r>
    </w:p>
    <w:p w14:paraId="3F2A93C6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Była organizatorką dwudziestopięciolecia twórczości Elizy Orzeszkowej. </w:t>
      </w:r>
    </w:p>
    <w:p w14:paraId="5F73F622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Biegle posługiwała się francuskim, niemieckim, włoskim i angielskim. Cecylia Walewska, kronikarka polskiego ruchu feministycznego, nazywała ją pierwszą, niezmordowaną rzeczniczką pełnych praw kobiet. </w:t>
      </w:r>
    </w:p>
    <w:p w14:paraId="7EB66312" w14:textId="77777777" w:rsidR="008C7B74" w:rsidRPr="006E32BD" w:rsidRDefault="008C7B74" w:rsidP="008C7B74">
      <w:pPr>
        <w:spacing w:after="5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Zmarła 13 września 1921 r. i została pochowana na Cmentarzu Powązkowskim w Warszawie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(źródło: </w:t>
      </w:r>
    </w:p>
    <w:p w14:paraId="360398E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https://archiwumkobiet.pl/autor/kuczalska-reinschmit-paulina, https://historykon.pl/polskiesufrazystki-20-polek-ktore-walczyly-o-prawa-kobiet/). </w:t>
      </w:r>
    </w:p>
    <w:p w14:paraId="430CECF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lastRenderedPageBreak/>
        <w:t xml:space="preserve">Skwer, o którym mowa w projekcie uchwały, stanowi obiekt miejski w rozumieniu § 2 ust. 1 pkt 3 lit. b uchwały nr LV/1383/2017 Rady m.st. Warszawy z dnia 21 września 2017 r. w sprawie nazewnictwa obiektów miejskich (Dz. Urz. Woj. </w:t>
      </w:r>
      <w:proofErr w:type="spellStart"/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dalej jako „Uchwała Nazewnicza”) i zlokalizowany jest w granicach działek ewidencyjnych: </w:t>
      </w:r>
    </w:p>
    <w:p w14:paraId="61EAC765" w14:textId="77777777" w:rsidR="008C7B74" w:rsidRPr="006E32BD" w:rsidRDefault="008C7B74" w:rsidP="008C7B74">
      <w:pPr>
        <w:spacing w:after="243" w:line="299" w:lineRule="auto"/>
        <w:ind w:left="10" w:right="59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nr 1/1 w obrębie 7-03-04, stanowiącej własność Skarbu Państwa, co do której zadania zarządcy drogi publicznej wykonuje Zarząd Dróg Miejskich. </w:t>
      </w:r>
    </w:p>
    <w:p w14:paraId="06F05279" w14:textId="77777777" w:rsidR="008C7B74" w:rsidRPr="006E32BD" w:rsidRDefault="008C7B74" w:rsidP="008C7B74">
      <w:pPr>
        <w:spacing w:after="243" w:line="299" w:lineRule="auto"/>
        <w:ind w:left="10" w:right="59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nr 1/2, 1/3 i 1/4 w obrębie 7-03-04, stanowiących własność Skarbu Państwa, którymi gospodaruje Prezydent m.st. Warszawy. </w:t>
      </w:r>
    </w:p>
    <w:p w14:paraId="4C98AB32" w14:textId="77777777" w:rsidR="008C7B74" w:rsidRPr="006E32BD" w:rsidRDefault="008C7B74" w:rsidP="008C7B74">
      <w:pPr>
        <w:spacing w:after="243" w:line="299" w:lineRule="auto"/>
        <w:ind w:left="-5" w:right="292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17EC82B2" w14:textId="77777777" w:rsidR="008C7B74" w:rsidRPr="006E32BD" w:rsidRDefault="008C7B74" w:rsidP="008C7B74">
      <w:pPr>
        <w:spacing w:after="243" w:line="29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6E32BD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3 150,00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675E9EDC" w14:textId="77777777" w:rsidR="008C7B74" w:rsidRDefault="008C7B74" w:rsidP="008C7B74">
      <w:pPr>
        <w:spacing w:after="281" w:line="259" w:lineRule="auto"/>
        <w:ind w:left="-5" w:right="115" w:hanging="10"/>
        <w:jc w:val="left"/>
      </w:pPr>
    </w:p>
    <w:p w14:paraId="2B88C8BE" w14:textId="77777777" w:rsidR="008C7B74" w:rsidRDefault="008C7B74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7D3482"/>
    <w:rsid w:val="00860C4B"/>
    <w:rsid w:val="008C7B74"/>
    <w:rsid w:val="009E5648"/>
    <w:rsid w:val="00A00F8D"/>
    <w:rsid w:val="00A35A87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D5573B"/>
    <w:rsid w:val="00D950C9"/>
    <w:rsid w:val="00DE714A"/>
    <w:rsid w:val="00E22147"/>
    <w:rsid w:val="00E30041"/>
    <w:rsid w:val="00E43649"/>
    <w:rsid w:val="00E862C2"/>
    <w:rsid w:val="00EB0741"/>
    <w:rsid w:val="00EE6153"/>
    <w:rsid w:val="00F2582C"/>
    <w:rsid w:val="00FD03E0"/>
    <w:rsid w:val="00FD60C9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Orzechowska Anna</cp:lastModifiedBy>
  <cp:revision>2</cp:revision>
  <cp:lastPrinted>2025-08-11T11:16:00Z</cp:lastPrinted>
  <dcterms:created xsi:type="dcterms:W3CDTF">2025-08-18T12:38:00Z</dcterms:created>
  <dcterms:modified xsi:type="dcterms:W3CDTF">2025-08-18T12:38:00Z</dcterms:modified>
</cp:coreProperties>
</file>