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17C" w14:textId="77777777" w:rsidR="006C62F8" w:rsidRPr="00BE3C99" w:rsidRDefault="006C62F8" w:rsidP="00BE3C99">
      <w:pPr>
        <w:spacing w:after="120" w:line="300" w:lineRule="auto"/>
        <w:jc w:val="right"/>
        <w:rPr>
          <w:b/>
          <w:bCs/>
        </w:rPr>
      </w:pPr>
      <w:r w:rsidRPr="00BE3C99">
        <w:rPr>
          <w:b/>
          <w:bCs/>
        </w:rPr>
        <w:t>Projekt</w:t>
      </w:r>
    </w:p>
    <w:p w14:paraId="5E11EAB9" w14:textId="20C80FAB" w:rsidR="00BE3C99" w:rsidRPr="00BE3C99" w:rsidRDefault="00BE3C99" w:rsidP="00BE3C99">
      <w:pPr>
        <w:spacing w:after="120" w:line="300" w:lineRule="auto"/>
        <w:jc w:val="right"/>
        <w:rPr>
          <w:b/>
          <w:bCs/>
        </w:rPr>
      </w:pPr>
      <w:r w:rsidRPr="00BE3C99">
        <w:rPr>
          <w:b/>
          <w:bCs/>
        </w:rPr>
        <w:t>DRUK NR 112.01</w:t>
      </w:r>
    </w:p>
    <w:p w14:paraId="4A30A25D" w14:textId="77777777" w:rsidR="006C62F8" w:rsidRPr="00A75B0F" w:rsidRDefault="006C62F8" w:rsidP="00FD0A49">
      <w:pPr>
        <w:suppressAutoHyphens/>
        <w:spacing w:after="0" w:line="300" w:lineRule="auto"/>
        <w:jc w:val="center"/>
        <w:rPr>
          <w:rFonts w:eastAsia="Lucida Sans Unicode" w:cs="Calibri"/>
          <w:b/>
          <w:kern w:val="1"/>
          <w:lang w:eastAsia="hi-IN" w:bidi="hi-IN"/>
        </w:rPr>
      </w:pPr>
      <w:r w:rsidRPr="00A75B0F">
        <w:rPr>
          <w:rFonts w:eastAsia="Lucida Sans Unicode" w:cs="Calibri"/>
          <w:b/>
          <w:kern w:val="1"/>
          <w:lang w:eastAsia="hi-IN" w:bidi="hi-IN"/>
        </w:rPr>
        <w:t>STANOWISKO NR</w:t>
      </w:r>
      <w:r>
        <w:rPr>
          <w:rFonts w:eastAsia="Lucida Sans Unicode" w:cs="Calibri"/>
          <w:b/>
          <w:kern w:val="1"/>
          <w:lang w:eastAsia="hi-IN" w:bidi="hi-IN"/>
        </w:rPr>
        <w:t xml:space="preserve"> …..</w:t>
      </w:r>
      <w:r w:rsidRPr="00A75B0F">
        <w:rPr>
          <w:rFonts w:eastAsia="Lucida Sans Unicode" w:cs="Calibri"/>
          <w:b/>
          <w:kern w:val="1"/>
          <w:lang w:eastAsia="hi-IN" w:bidi="hi-IN"/>
        </w:rPr>
        <w:t>/202</w:t>
      </w:r>
      <w:r>
        <w:rPr>
          <w:rFonts w:eastAsia="Lucida Sans Unicode" w:cs="Calibri"/>
          <w:b/>
          <w:kern w:val="1"/>
          <w:lang w:eastAsia="hi-IN" w:bidi="hi-IN"/>
        </w:rPr>
        <w:t>5</w:t>
      </w:r>
    </w:p>
    <w:p w14:paraId="46D1AE57" w14:textId="5DB8342D" w:rsidR="006C62F8" w:rsidRPr="00A75B0F" w:rsidRDefault="006C62F8" w:rsidP="00FD0A49">
      <w:pPr>
        <w:suppressAutoHyphens/>
        <w:spacing w:after="0" w:line="300" w:lineRule="auto"/>
        <w:jc w:val="center"/>
        <w:rPr>
          <w:rFonts w:eastAsia="Lucida Sans Unicode" w:cs="Calibri"/>
          <w:b/>
          <w:kern w:val="1"/>
          <w:lang w:eastAsia="hi-IN" w:bidi="hi-IN"/>
        </w:rPr>
      </w:pPr>
      <w:r w:rsidRPr="00A75B0F">
        <w:rPr>
          <w:rFonts w:eastAsia="Lucida Sans Unicode" w:cs="Calibri"/>
          <w:b/>
          <w:kern w:val="1"/>
          <w:lang w:eastAsia="hi-IN" w:bidi="hi-IN"/>
        </w:rPr>
        <w:t>RADY</w:t>
      </w:r>
      <w:r w:rsidR="00FD0A49">
        <w:rPr>
          <w:rFonts w:eastAsia="Lucida Sans Unicode" w:cs="Calibri"/>
          <w:b/>
          <w:kern w:val="1"/>
          <w:lang w:eastAsia="hi-IN" w:bidi="hi-IN"/>
        </w:rPr>
        <w:t xml:space="preserve"> </w:t>
      </w:r>
      <w:r w:rsidRPr="00A75B0F">
        <w:rPr>
          <w:rFonts w:eastAsia="Lucida Sans Unicode" w:cs="Calibri"/>
          <w:b/>
          <w:kern w:val="1"/>
          <w:lang w:eastAsia="hi-IN" w:bidi="hi-IN"/>
        </w:rPr>
        <w:t>DZIELNICY ŻOLIBORZ</w:t>
      </w:r>
      <w:r w:rsidR="00FD0A49">
        <w:rPr>
          <w:rFonts w:eastAsia="Lucida Sans Unicode" w:cs="Calibri"/>
          <w:b/>
          <w:kern w:val="1"/>
          <w:lang w:eastAsia="hi-IN" w:bidi="hi-IN"/>
        </w:rPr>
        <w:t xml:space="preserve"> </w:t>
      </w:r>
      <w:r w:rsidRPr="00A75B0F">
        <w:rPr>
          <w:rFonts w:eastAsia="Lucida Sans Unicode" w:cs="Calibri"/>
          <w:b/>
          <w:kern w:val="1"/>
          <w:lang w:eastAsia="hi-IN" w:bidi="hi-IN"/>
        </w:rPr>
        <w:t>M.ST.</w:t>
      </w:r>
      <w:r w:rsidR="00FD0A49">
        <w:rPr>
          <w:rFonts w:eastAsia="Lucida Sans Unicode" w:cs="Calibri"/>
          <w:b/>
          <w:kern w:val="1"/>
          <w:lang w:eastAsia="hi-IN" w:bidi="hi-IN"/>
        </w:rPr>
        <w:t xml:space="preserve"> </w:t>
      </w:r>
      <w:r w:rsidRPr="00A75B0F">
        <w:rPr>
          <w:rFonts w:eastAsia="Lucida Sans Unicode" w:cs="Calibri"/>
          <w:b/>
          <w:kern w:val="1"/>
          <w:lang w:eastAsia="hi-IN" w:bidi="hi-IN"/>
        </w:rPr>
        <w:t>WARSZAWY</w:t>
      </w:r>
    </w:p>
    <w:p w14:paraId="751A104D" w14:textId="6FA9FAA1" w:rsidR="006C62F8" w:rsidRPr="00C730E3" w:rsidRDefault="006C62F8" w:rsidP="000F5684">
      <w:pPr>
        <w:pStyle w:val="Style1"/>
        <w:widowControl/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16"/>
          <w:rFonts w:ascii="Calibri" w:hAnsi="Calibri"/>
        </w:rPr>
        <w:t xml:space="preserve">z </w:t>
      </w:r>
      <w:r w:rsidRPr="00331726">
        <w:rPr>
          <w:rStyle w:val="FontStyle16"/>
          <w:rFonts w:ascii="Calibri" w:hAnsi="Calibri"/>
        </w:rPr>
        <w:t>…</w:t>
      </w:r>
      <w:r w:rsidR="00FD0A49" w:rsidRPr="00331726">
        <w:rPr>
          <w:rStyle w:val="FontStyle16"/>
          <w:rFonts w:ascii="Calibri" w:hAnsi="Calibri"/>
        </w:rPr>
        <w:t>…………………………</w:t>
      </w:r>
    </w:p>
    <w:p w14:paraId="7DC01EC7" w14:textId="4A07A72D" w:rsidR="006C62F8" w:rsidRPr="006C62F8" w:rsidRDefault="006C62F8" w:rsidP="000F5684">
      <w:pPr>
        <w:spacing w:after="240" w:line="300" w:lineRule="auto"/>
        <w:jc w:val="center"/>
        <w:rPr>
          <w:rFonts w:eastAsia="Times New Roman" w:cstheme="minorHAnsi"/>
          <w:b/>
          <w:bCs/>
          <w:position w:val="-1"/>
          <w:lang w:eastAsia="pl-PL"/>
        </w:rPr>
      </w:pPr>
      <w:r w:rsidRPr="003F0B85">
        <w:rPr>
          <w:rFonts w:eastAsia="Times New Roman" w:cstheme="minorHAnsi"/>
          <w:b/>
          <w:bCs/>
          <w:position w:val="-1"/>
          <w:lang w:eastAsia="pl-PL"/>
        </w:rPr>
        <w:t>w sprawie uwag do projektu Planu Ogólnego m.</w:t>
      </w:r>
      <w:r>
        <w:rPr>
          <w:rFonts w:eastAsia="Times New Roman" w:cstheme="minorHAnsi"/>
          <w:b/>
          <w:bCs/>
          <w:position w:val="-1"/>
          <w:lang w:eastAsia="pl-PL"/>
        </w:rPr>
        <w:t>s</w:t>
      </w:r>
      <w:r w:rsidRPr="003F0B85">
        <w:rPr>
          <w:rFonts w:eastAsia="Times New Roman" w:cstheme="minorHAnsi"/>
          <w:b/>
          <w:bCs/>
          <w:position w:val="-1"/>
          <w:lang w:eastAsia="pl-PL"/>
        </w:rPr>
        <w:t>t.</w:t>
      </w:r>
      <w:r w:rsidR="00094315">
        <w:rPr>
          <w:rFonts w:eastAsia="Times New Roman" w:cstheme="minorHAnsi"/>
          <w:b/>
          <w:bCs/>
          <w:position w:val="-1"/>
          <w:lang w:eastAsia="pl-PL"/>
        </w:rPr>
        <w:t xml:space="preserve"> </w:t>
      </w:r>
      <w:r w:rsidRPr="003F0B85">
        <w:rPr>
          <w:rFonts w:eastAsia="Times New Roman" w:cstheme="minorHAnsi"/>
          <w:b/>
          <w:bCs/>
          <w:position w:val="-1"/>
          <w:lang w:eastAsia="pl-PL"/>
        </w:rPr>
        <w:t>Warszawy</w:t>
      </w:r>
      <w:r>
        <w:rPr>
          <w:rFonts w:eastAsia="Times New Roman" w:cstheme="minorHAnsi"/>
          <w:b/>
          <w:bCs/>
          <w:position w:val="-1"/>
          <w:lang w:eastAsia="pl-PL"/>
        </w:rPr>
        <w:t xml:space="preserve"> </w:t>
      </w:r>
      <w:r w:rsidRPr="003F0B85">
        <w:rPr>
          <w:rFonts w:eastAsia="Times New Roman" w:cstheme="minorHAnsi"/>
          <w:b/>
          <w:bCs/>
          <w:position w:val="-1"/>
          <w:lang w:eastAsia="pl-PL"/>
        </w:rPr>
        <w:t>(wersja z 14. XI. 2025)</w:t>
      </w:r>
      <w:r>
        <w:rPr>
          <w:rFonts w:eastAsia="Times New Roman" w:cstheme="minorHAnsi"/>
          <w:b/>
          <w:bCs/>
          <w:position w:val="-1"/>
          <w:lang w:eastAsia="pl-PL"/>
        </w:rPr>
        <w:t>.</w:t>
      </w:r>
    </w:p>
    <w:p w14:paraId="203FA750" w14:textId="39E130AB" w:rsidR="00885D3D" w:rsidRPr="003F0B85" w:rsidRDefault="006C62F8" w:rsidP="00FD0A49">
      <w:pPr>
        <w:spacing w:after="240" w:line="300" w:lineRule="auto"/>
        <w:jc w:val="both"/>
        <w:rPr>
          <w:rFonts w:cstheme="minorHAnsi"/>
          <w:color w:val="000000" w:themeColor="text1"/>
        </w:rPr>
      </w:pPr>
      <w:r w:rsidRPr="006C62F8">
        <w:rPr>
          <w:rFonts w:ascii="Calibri" w:hAnsi="Calibri" w:cs="Calibri"/>
          <w:b/>
          <w:bCs/>
          <w:color w:val="000000" w:themeColor="text1"/>
        </w:rPr>
        <w:t>§ 1.</w:t>
      </w:r>
      <w:r>
        <w:rPr>
          <w:rFonts w:ascii="Calibri" w:hAnsi="Calibri" w:cs="Calibr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Rada Dzielnicy Żoliborz</w:t>
      </w:r>
      <w:r w:rsidR="003F0B8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przyjmuje do</w:t>
      </w:r>
      <w:r w:rsidR="003F0B8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akceptującej</w:t>
      </w:r>
      <w:r w:rsidR="003F0B8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wiadomości, że</w:t>
      </w:r>
      <w:r w:rsidR="0009431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w poddanym konsultacjom projekcie Planu Ogólnego zostały</w:t>
      </w:r>
      <w:r w:rsidR="003F0B8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zaproponowane</w:t>
      </w:r>
      <w:r w:rsidR="003F0B85">
        <w:rPr>
          <w:rFonts w:cstheme="minorHAnsi"/>
          <w:color w:val="000000" w:themeColor="text1"/>
        </w:rPr>
        <w:t xml:space="preserve"> </w:t>
      </w:r>
      <w:r w:rsidR="00885D3D" w:rsidRPr="003F0B85">
        <w:rPr>
          <w:rFonts w:cstheme="minorHAnsi"/>
          <w:color w:val="000000" w:themeColor="text1"/>
        </w:rPr>
        <w:t>następujące rozwiązania:</w:t>
      </w:r>
    </w:p>
    <w:p w14:paraId="45027850" w14:textId="6971F1D1" w:rsidR="00885D3D" w:rsidRPr="00094315" w:rsidRDefault="00885D3D" w:rsidP="000F5684">
      <w:pPr>
        <w:pStyle w:val="Akapitzlist"/>
        <w:numPr>
          <w:ilvl w:val="0"/>
          <w:numId w:val="2"/>
        </w:numPr>
        <w:spacing w:after="240" w:line="300" w:lineRule="auto"/>
        <w:ind w:left="425" w:hanging="357"/>
        <w:contextualSpacing w:val="0"/>
        <w:jc w:val="both"/>
        <w:rPr>
          <w:rFonts w:eastAsia="Times New Roman" w:cstheme="minorHAnsi"/>
          <w:color w:val="000000" w:themeColor="text1"/>
          <w:position w:val="-1"/>
          <w:u w:val="single"/>
          <w:lang w:eastAsia="pl-PL"/>
        </w:rPr>
      </w:pPr>
      <w:r w:rsidRPr="00094315">
        <w:rPr>
          <w:rFonts w:cstheme="minorHAnsi"/>
          <w:color w:val="000000" w:themeColor="text1"/>
        </w:rPr>
        <w:t>Tereny MZA w rejonie ulic Włościańskiej, Gojawiczyńskiej</w:t>
      </w:r>
      <w:r w:rsidR="00094315" w:rsidRPr="00094315">
        <w:rPr>
          <w:rFonts w:cstheme="minorHAnsi"/>
          <w:color w:val="000000" w:themeColor="text1"/>
        </w:rPr>
        <w:t xml:space="preserve">, </w:t>
      </w:r>
      <w:r w:rsidRPr="00094315">
        <w:rPr>
          <w:rFonts w:cstheme="minorHAnsi"/>
          <w:color w:val="000000" w:themeColor="text1"/>
        </w:rPr>
        <w:t xml:space="preserve">Kłodawskiej i Braci Załuskich – </w:t>
      </w:r>
      <w:r w:rsidRPr="00094315">
        <w:rPr>
          <w:rFonts w:cstheme="minorHAnsi"/>
          <w:i/>
          <w:iCs/>
          <w:color w:val="000000" w:themeColor="text1"/>
        </w:rPr>
        <w:t>wprowadzenie</w:t>
      </w:r>
      <w:r w:rsidR="003F0B85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strefy usług</w:t>
      </w:r>
      <w:r w:rsidR="003F0B85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(SU.)</w:t>
      </w:r>
      <w:r w:rsidR="00094315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- profil podstawowy: teren usług, teren komunikacji, teren zieleni urządzonej, teren infrastruktury technicznej</w:t>
      </w:r>
      <w:r w:rsidRPr="00094315">
        <w:rPr>
          <w:rFonts w:cstheme="minorHAnsi"/>
          <w:color w:val="000000" w:themeColor="text1"/>
        </w:rPr>
        <w:t>.</w:t>
      </w:r>
      <w:r w:rsidR="006C62F8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 xml:space="preserve">W obowiązującym </w:t>
      </w:r>
      <w:proofErr w:type="spellStart"/>
      <w:r w:rsidRPr="00094315">
        <w:rPr>
          <w:rFonts w:cstheme="minorHAnsi"/>
          <w:color w:val="000000" w:themeColor="text1"/>
        </w:rPr>
        <w:t>mpzp</w:t>
      </w:r>
      <w:proofErr w:type="spellEnd"/>
      <w:r w:rsidRPr="00094315">
        <w:rPr>
          <w:rFonts w:cstheme="minorHAnsi"/>
          <w:color w:val="000000" w:themeColor="text1"/>
        </w:rPr>
        <w:t xml:space="preserve"> otoczenia ul. Słowackiego tereny te</w:t>
      </w:r>
      <w:r w:rsidR="003F0B85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są przeznaczone pod usługi (U4, U5, UHR2.)</w:t>
      </w:r>
      <w:r w:rsidR="006C62F8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W stanowisku Rady Dzielnicy w/s uwag i wniosków do projektu Planu Ogólnego</w:t>
      </w:r>
      <w:r w:rsidR="006C62F8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z 25 IX 2024 r. znajdował się postulat</w:t>
      </w:r>
      <w:r w:rsidR="006C62F8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  <w:lang w:eastAsia="pl-PL"/>
        </w:rPr>
        <w:t>wprowadzenia</w:t>
      </w:r>
      <w:r w:rsidR="006C62F8" w:rsidRPr="00094315">
        <w:rPr>
          <w:rFonts w:cstheme="minorHAnsi"/>
          <w:i/>
          <w:iCs/>
          <w:color w:val="000000" w:themeColor="text1"/>
          <w:lang w:eastAsia="pl-PL"/>
        </w:rPr>
        <w:t xml:space="preserve"> </w:t>
      </w:r>
      <w:r w:rsidRPr="00094315">
        <w:rPr>
          <w:rFonts w:cstheme="minorHAnsi"/>
          <w:i/>
          <w:iCs/>
          <w:color w:val="000000" w:themeColor="text1"/>
          <w:lang w:eastAsia="pl-PL"/>
        </w:rPr>
        <w:t>s</w:t>
      </w:r>
      <w:r w:rsidRPr="0009431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>trefy planistycznej zieleni i rekreacji (SN), z profilem podstawowym</w:t>
      </w:r>
      <w:r w:rsidR="00094315" w:rsidRPr="0009431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 xml:space="preserve"> </w:t>
      </w:r>
      <w:r w:rsidRPr="0009431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>- teren zieleni urządzonej, teren komunikacji, teren infrastruktury technicznej, profilem dodatkowym - teren usług sportu i rekreacji, usług kultury i rozrywki, usług handlu detalicznego, usług gastronomii, usług turystyki, usług nauki,</w:t>
      </w:r>
      <w:r w:rsidR="0009431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 xml:space="preserve"> </w:t>
      </w:r>
      <w:r w:rsidRPr="0009431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>usług edukacji, usług zdrowia i pomocy społecznej, teren zieleni naturalnej</w:t>
      </w:r>
      <w:r w:rsidRPr="00094315">
        <w:rPr>
          <w:rFonts w:eastAsia="Times New Roman" w:cstheme="minorHAnsi"/>
          <w:color w:val="000000" w:themeColor="text1"/>
          <w:position w:val="-1"/>
          <w:lang w:eastAsia="pl-PL"/>
        </w:rPr>
        <w:t>.</w:t>
      </w:r>
      <w:r w:rsidR="00094315">
        <w:rPr>
          <w:rFonts w:eastAsia="Times New Roman" w:cstheme="minorHAnsi"/>
          <w:color w:val="000000" w:themeColor="text1"/>
          <w:position w:val="-1"/>
          <w:lang w:eastAsia="pl-PL"/>
        </w:rPr>
        <w:t xml:space="preserve"> </w:t>
      </w:r>
      <w:r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>Należy zaznaczyć, że mieszkańcy oraz</w:t>
      </w:r>
      <w:r w:rsidR="00094315"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 xml:space="preserve"> </w:t>
      </w:r>
      <w:r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>radni</w:t>
      </w:r>
      <w:r w:rsidR="006C62F8"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 xml:space="preserve"> </w:t>
      </w:r>
      <w:r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>sprzeciwiają</w:t>
      </w:r>
      <w:r w:rsidR="00094315"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 xml:space="preserve"> </w:t>
      </w:r>
      <w:r w:rsidRPr="00FD0A49">
        <w:rPr>
          <w:rFonts w:eastAsia="Times New Roman" w:cstheme="minorHAnsi"/>
          <w:b/>
          <w:bCs/>
          <w:color w:val="000000" w:themeColor="text1"/>
          <w:position w:val="-1"/>
          <w:lang w:eastAsia="pl-PL"/>
        </w:rPr>
        <w:t>się wprowadzeniu tutaj strefy wielofunkcyjnej z zabudową wielorodzinną.</w:t>
      </w:r>
    </w:p>
    <w:p w14:paraId="0ACE5D26" w14:textId="36F854E6" w:rsidR="00885D3D" w:rsidRPr="00FD0A49" w:rsidRDefault="00885D3D" w:rsidP="000F5684">
      <w:pPr>
        <w:pStyle w:val="Akapitzlist"/>
        <w:numPr>
          <w:ilvl w:val="0"/>
          <w:numId w:val="2"/>
        </w:numPr>
        <w:spacing w:after="240" w:line="300" w:lineRule="auto"/>
        <w:ind w:left="425" w:hanging="357"/>
        <w:contextualSpacing w:val="0"/>
        <w:jc w:val="both"/>
        <w:rPr>
          <w:rFonts w:cstheme="minorHAnsi"/>
          <w:i/>
          <w:iCs/>
          <w:u w:val="single"/>
        </w:rPr>
      </w:pPr>
      <w:r w:rsidRPr="00094315">
        <w:rPr>
          <w:rFonts w:cstheme="minorHAnsi"/>
          <w:color w:val="000000" w:themeColor="text1"/>
        </w:rPr>
        <w:t>Tereny</w:t>
      </w:r>
      <w:r w:rsidR="005D6B3D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Rodzinnych</w:t>
      </w:r>
      <w:r w:rsid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Ogródków</w:t>
      </w:r>
      <w:r w:rsid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Działkowyc</w:t>
      </w:r>
      <w:r w:rsidR="003F0B85" w:rsidRPr="00094315">
        <w:rPr>
          <w:rFonts w:cstheme="minorHAnsi"/>
          <w:color w:val="000000" w:themeColor="text1"/>
        </w:rPr>
        <w:t>h</w:t>
      </w:r>
      <w:r w:rsid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Park Dolny</w:t>
      </w:r>
      <w:r w:rsidR="003F0B85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przy ul. Promyka oraz Kępa Potocka przy ul. Gwiaździstej –</w:t>
      </w:r>
      <w:r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 xml:space="preserve">w projekcie Planu Ogólnego w odniesieniu do tego terenu znajduje się zapis </w:t>
      </w:r>
      <w:r w:rsidRPr="00094315">
        <w:rPr>
          <w:rFonts w:cstheme="minorHAnsi"/>
          <w:i/>
          <w:iCs/>
          <w:color w:val="000000" w:themeColor="text1"/>
        </w:rPr>
        <w:t>strefa</w:t>
      </w:r>
      <w:r w:rsidR="006C62F8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SN</w:t>
      </w:r>
      <w:r w:rsidR="006C62F8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(zieleni</w:t>
      </w:r>
      <w:r w:rsidR="006C62F8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i rekreacji)</w:t>
      </w:r>
      <w:r w:rsidR="003F0B85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eastAsia="Calibri" w:cstheme="minorHAnsi"/>
          <w:i/>
          <w:iCs/>
          <w:color w:val="000000"/>
        </w:rPr>
        <w:t>o</w:t>
      </w:r>
      <w:r w:rsidR="003F0B85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eastAsia="Calibri" w:cstheme="minorHAnsi"/>
          <w:i/>
          <w:iCs/>
          <w:color w:val="000000"/>
        </w:rPr>
        <w:t xml:space="preserve">profilu podstawowym - teren zieleni urządzonej i profilu dodatkowym - teren ogródków działkowych. </w:t>
      </w:r>
      <w:r w:rsidRPr="00094315">
        <w:rPr>
          <w:rFonts w:eastAsia="Calibri" w:cstheme="minorHAnsi"/>
          <w:color w:val="000000"/>
        </w:rPr>
        <w:t>W stanowisku z 25 IX 2024 r. Rada Dzielnicy Żoliborz</w:t>
      </w:r>
      <w:r w:rsidR="003F0B85" w:rsidRPr="00094315">
        <w:rPr>
          <w:rFonts w:eastAsia="Calibri" w:cstheme="minorHAnsi"/>
          <w:color w:val="000000"/>
        </w:rPr>
        <w:t xml:space="preserve"> </w:t>
      </w:r>
      <w:r w:rsidRPr="00094315">
        <w:rPr>
          <w:rFonts w:eastAsia="Calibri" w:cstheme="minorHAnsi"/>
          <w:color w:val="000000"/>
        </w:rPr>
        <w:t>wnosiła o</w:t>
      </w:r>
      <w:r w:rsidR="006C62F8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zachowanie strefy SN (zieleni</w:t>
      </w:r>
      <w:r w:rsidR="003F0B85" w:rsidRPr="00094315">
        <w:rPr>
          <w:rFonts w:cstheme="minorHAnsi"/>
          <w:i/>
          <w:iCs/>
          <w:color w:val="000000" w:themeColor="text1"/>
        </w:rPr>
        <w:t xml:space="preserve"> </w:t>
      </w:r>
      <w:r w:rsidRPr="00094315">
        <w:rPr>
          <w:rFonts w:cstheme="minorHAnsi"/>
          <w:i/>
          <w:iCs/>
          <w:color w:val="000000" w:themeColor="text1"/>
        </w:rPr>
        <w:t>i rekreacji)</w:t>
      </w:r>
      <w:r w:rsidRPr="00094315">
        <w:rPr>
          <w:rFonts w:eastAsia="Calibri" w:cstheme="minorHAnsi"/>
          <w:i/>
          <w:iCs/>
          <w:color w:val="000000"/>
        </w:rPr>
        <w:t xml:space="preserve"> o</w:t>
      </w:r>
      <w:r w:rsidR="003F0B85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eastAsia="Calibri" w:cstheme="minorHAnsi"/>
          <w:i/>
          <w:iCs/>
          <w:color w:val="000000"/>
        </w:rPr>
        <w:t xml:space="preserve">profilu podstawowym - teren zieleni urządzonej i profilu dodatkowym - teren ogródków działkowych oraz </w:t>
      </w:r>
      <w:r w:rsidRPr="00094315">
        <w:rPr>
          <w:rFonts w:eastAsia="Calibri" w:cstheme="minorHAnsi"/>
          <w:color w:val="000000"/>
        </w:rPr>
        <w:t>w odniesieniu do części terenu</w:t>
      </w:r>
      <w:r w:rsidR="003F0B85" w:rsidRPr="00094315">
        <w:rPr>
          <w:rFonts w:eastAsia="Calibri" w:cstheme="minorHAnsi"/>
          <w:color w:val="000000"/>
        </w:rPr>
        <w:t xml:space="preserve"> </w:t>
      </w:r>
      <w:r w:rsidRPr="00094315">
        <w:rPr>
          <w:rFonts w:eastAsia="Calibri" w:cstheme="minorHAnsi"/>
          <w:color w:val="000000"/>
        </w:rPr>
        <w:t>ROD Park Dolny</w:t>
      </w:r>
      <w:r w:rsidR="006C62F8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eastAsia="Calibri" w:cstheme="minorHAnsi"/>
          <w:i/>
          <w:iCs/>
          <w:color w:val="000000"/>
        </w:rPr>
        <w:t>strefą planistyczną</w:t>
      </w:r>
      <w:r w:rsidR="006C62F8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eastAsia="Calibri" w:cstheme="minorHAnsi"/>
          <w:i/>
          <w:iCs/>
          <w:color w:val="000000"/>
        </w:rPr>
        <w:t>SI (Strefa Infrastrukturalna) o profilu podstawowym – teren komunikacji.</w:t>
      </w:r>
      <w:r w:rsidR="006C62F8" w:rsidRPr="00094315">
        <w:rPr>
          <w:rFonts w:eastAsia="Calibri" w:cstheme="minorHAnsi"/>
          <w:i/>
          <w:iCs/>
          <w:color w:val="000000"/>
        </w:rPr>
        <w:t xml:space="preserve"> </w:t>
      </w:r>
      <w:r w:rsidRPr="00094315">
        <w:rPr>
          <w:rFonts w:eastAsia="Calibri" w:cstheme="minorHAnsi"/>
          <w:color w:val="000000"/>
        </w:rPr>
        <w:t xml:space="preserve">Stanowi to również realizację postulatu z odrębnego </w:t>
      </w:r>
      <w:r w:rsidRPr="00094315">
        <w:rPr>
          <w:rFonts w:cstheme="minorHAnsi"/>
          <w:color w:val="000000" w:themeColor="text1"/>
        </w:rPr>
        <w:t>stanowiska Rady</w:t>
      </w:r>
      <w:r w:rsidR="003F0B85" w:rsidRPr="00094315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z 25 IX 2024 r.,</w:t>
      </w:r>
      <w:r w:rsidR="005D6B3D">
        <w:rPr>
          <w:rFonts w:cstheme="minorHAnsi"/>
          <w:color w:val="000000" w:themeColor="text1"/>
        </w:rPr>
        <w:t xml:space="preserve"> </w:t>
      </w:r>
      <w:r w:rsidRPr="00094315">
        <w:rPr>
          <w:rFonts w:cstheme="minorHAnsi"/>
          <w:color w:val="000000" w:themeColor="text1"/>
        </w:rPr>
        <w:t>w którym</w:t>
      </w:r>
      <w:r w:rsidR="00FD0A49">
        <w:rPr>
          <w:rFonts w:cstheme="minorHAnsi"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na prośbę mieszkańców</w:t>
      </w:r>
      <w:r w:rsidR="005D6B3D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radni apelowali</w:t>
      </w:r>
      <w:r w:rsidR="003F0B8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o</w:t>
      </w:r>
      <w:r w:rsidR="003F0B8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i/>
          <w:iCs/>
        </w:rPr>
        <w:t>wprowadzenie zapisów planistycznych umożliwiających zachowanie żoliborskich Rodzinnych Ogródków Działkowych</w:t>
      </w:r>
      <w:r w:rsidR="005D6B3D" w:rsidRPr="00FD0A49">
        <w:rPr>
          <w:rFonts w:cstheme="minorHAnsi"/>
          <w:b/>
          <w:bCs/>
        </w:rPr>
        <w:t xml:space="preserve"> </w:t>
      </w:r>
      <w:r w:rsidRPr="00FD0A49">
        <w:rPr>
          <w:rFonts w:cstheme="minorHAnsi"/>
          <w:b/>
          <w:bCs/>
          <w:i/>
          <w:iCs/>
        </w:rPr>
        <w:t>(ROD Park</w:t>
      </w:r>
      <w:r w:rsidR="005D6B3D" w:rsidRPr="00FD0A49">
        <w:rPr>
          <w:rFonts w:cstheme="minorHAnsi"/>
          <w:b/>
          <w:bCs/>
          <w:i/>
          <w:iCs/>
        </w:rPr>
        <w:t xml:space="preserve"> </w:t>
      </w:r>
      <w:r w:rsidRPr="00FD0A49">
        <w:rPr>
          <w:rFonts w:cstheme="minorHAnsi"/>
          <w:b/>
          <w:bCs/>
          <w:i/>
          <w:iCs/>
        </w:rPr>
        <w:t>Dolny</w:t>
      </w:r>
      <w:r w:rsidR="005D6B3D" w:rsidRPr="00FD0A49">
        <w:rPr>
          <w:rFonts w:cstheme="minorHAnsi"/>
          <w:b/>
          <w:bCs/>
          <w:i/>
          <w:iCs/>
        </w:rPr>
        <w:t xml:space="preserve"> </w:t>
      </w:r>
      <w:r w:rsidRPr="00FD0A49">
        <w:rPr>
          <w:rFonts w:cstheme="minorHAnsi"/>
          <w:b/>
          <w:bCs/>
          <w:i/>
          <w:iCs/>
        </w:rPr>
        <w:t>przy ul. Promyka</w:t>
      </w:r>
      <w:r w:rsidR="005D6B3D" w:rsidRPr="00FD0A49">
        <w:rPr>
          <w:rFonts w:cstheme="minorHAnsi"/>
          <w:b/>
          <w:bCs/>
          <w:i/>
          <w:iCs/>
        </w:rPr>
        <w:t xml:space="preserve"> </w:t>
      </w:r>
      <w:r w:rsidRPr="00FD0A49">
        <w:rPr>
          <w:rFonts w:cstheme="minorHAnsi"/>
          <w:b/>
          <w:bCs/>
          <w:i/>
          <w:iCs/>
        </w:rPr>
        <w:t>i ROD</w:t>
      </w:r>
      <w:r w:rsidR="005D6B3D" w:rsidRPr="00FD0A49">
        <w:rPr>
          <w:rFonts w:cstheme="minorHAnsi"/>
          <w:b/>
          <w:bCs/>
          <w:i/>
          <w:iCs/>
        </w:rPr>
        <w:t xml:space="preserve"> </w:t>
      </w:r>
      <w:r w:rsidRPr="00FD0A49">
        <w:rPr>
          <w:rFonts w:cstheme="minorHAnsi"/>
          <w:b/>
          <w:bCs/>
          <w:i/>
          <w:iCs/>
        </w:rPr>
        <w:t>Kępa Potocka przy ul.</w:t>
      </w:r>
      <w:r w:rsidR="005D6B3D" w:rsidRPr="00FD0A49">
        <w:rPr>
          <w:rFonts w:cstheme="minorHAnsi"/>
          <w:b/>
          <w:bCs/>
          <w:i/>
          <w:iCs/>
        </w:rPr>
        <w:t xml:space="preserve"> </w:t>
      </w:r>
      <w:r w:rsidRPr="00FD0A49">
        <w:rPr>
          <w:rFonts w:cstheme="minorHAnsi"/>
          <w:b/>
          <w:bCs/>
          <w:i/>
          <w:iCs/>
        </w:rPr>
        <w:t>Gwiaździstej)</w:t>
      </w:r>
      <w:r w:rsidR="009C1CD5" w:rsidRPr="00FD0A49">
        <w:rPr>
          <w:rFonts w:cstheme="minorHAnsi"/>
          <w:b/>
          <w:bCs/>
          <w:i/>
          <w:iCs/>
        </w:rPr>
        <w:t>.</w:t>
      </w:r>
    </w:p>
    <w:p w14:paraId="63F32328" w14:textId="42D3C377" w:rsidR="00885D3D" w:rsidRPr="00FD0A49" w:rsidRDefault="00885D3D" w:rsidP="00FD0A49">
      <w:pPr>
        <w:pStyle w:val="Akapitzlist"/>
        <w:numPr>
          <w:ilvl w:val="0"/>
          <w:numId w:val="2"/>
        </w:numPr>
        <w:spacing w:after="240" w:line="300" w:lineRule="auto"/>
        <w:ind w:left="426"/>
        <w:jc w:val="both"/>
        <w:rPr>
          <w:rFonts w:cstheme="minorHAnsi"/>
          <w:color w:val="000000" w:themeColor="text1"/>
          <w:u w:val="single"/>
        </w:rPr>
      </w:pPr>
      <w:r w:rsidRPr="006C62F8">
        <w:rPr>
          <w:rFonts w:cstheme="minorHAnsi"/>
          <w:color w:val="000000" w:themeColor="text1"/>
        </w:rPr>
        <w:t>Rejon</w:t>
      </w:r>
      <w:r w:rsidR="009C1CD5">
        <w:rPr>
          <w:rFonts w:cstheme="minorHAnsi"/>
          <w:color w:val="000000" w:themeColor="text1"/>
        </w:rPr>
        <w:t xml:space="preserve"> </w:t>
      </w:r>
      <w:r w:rsidR="005D6B3D">
        <w:rPr>
          <w:rFonts w:cstheme="minorHAnsi"/>
          <w:color w:val="000000" w:themeColor="text1"/>
        </w:rPr>
        <w:t xml:space="preserve">Pl. </w:t>
      </w:r>
      <w:r w:rsidRPr="006C62F8">
        <w:rPr>
          <w:rFonts w:cstheme="minorHAnsi"/>
          <w:color w:val="000000" w:themeColor="text1"/>
        </w:rPr>
        <w:t>Grunwaldzkiego przy skrzyżowaniu ul. Popiełuszki z ul. Broniewskiego (działki ew.</w:t>
      </w:r>
      <w:r w:rsidR="005D6B3D">
        <w:rPr>
          <w:rFonts w:cstheme="minorHAnsi"/>
          <w:color w:val="000000" w:themeColor="text1"/>
        </w:rPr>
        <w:t xml:space="preserve"> </w:t>
      </w:r>
      <w:r w:rsidRPr="006C62F8">
        <w:rPr>
          <w:rFonts w:cstheme="minorHAnsi"/>
          <w:color w:val="000000" w:themeColor="text1"/>
        </w:rPr>
        <w:t>nr 9/11, 9/12, 11/2 z obrębu 7-03-05 oraz 9/2 z obrębu 7-03-06) -</w:t>
      </w:r>
      <w:r w:rsidR="009C1CD5">
        <w:rPr>
          <w:rFonts w:cstheme="minorHAnsi"/>
          <w:color w:val="000000" w:themeColor="text1"/>
        </w:rPr>
        <w:t xml:space="preserve"> </w:t>
      </w:r>
      <w:r w:rsidRPr="006C62F8">
        <w:rPr>
          <w:rFonts w:cstheme="minorHAnsi"/>
          <w:color w:val="000000" w:themeColor="text1"/>
        </w:rPr>
        <w:t>objęcie strefą SU (strefa usług). Powyższe rozwiązanie jest uzasadnione ze względu na</w:t>
      </w:r>
      <w:r w:rsidR="003F0B85" w:rsidRPr="006C62F8">
        <w:rPr>
          <w:rFonts w:cstheme="minorHAnsi"/>
          <w:color w:val="000000" w:themeColor="text1"/>
        </w:rPr>
        <w:t xml:space="preserve"> </w:t>
      </w:r>
      <w:r w:rsidRPr="006C62F8">
        <w:rPr>
          <w:rFonts w:cstheme="minorHAnsi"/>
          <w:color w:val="000000" w:themeColor="text1"/>
        </w:rPr>
        <w:t>przeznaczenie nieruchomości według</w:t>
      </w:r>
      <w:r w:rsidR="003F0B85" w:rsidRPr="006C62F8">
        <w:rPr>
          <w:rFonts w:cstheme="minorHAnsi"/>
          <w:color w:val="000000" w:themeColor="text1"/>
        </w:rPr>
        <w:t xml:space="preserve"> </w:t>
      </w:r>
      <w:proofErr w:type="spellStart"/>
      <w:r w:rsidRPr="006C62F8">
        <w:rPr>
          <w:rFonts w:cstheme="minorHAnsi"/>
          <w:color w:val="000000" w:themeColor="text1"/>
        </w:rPr>
        <w:t>mpzp</w:t>
      </w:r>
      <w:proofErr w:type="spellEnd"/>
      <w:r w:rsidR="006C62F8">
        <w:rPr>
          <w:rFonts w:cstheme="minorHAnsi"/>
          <w:color w:val="000000" w:themeColor="text1"/>
        </w:rPr>
        <w:t xml:space="preserve"> </w:t>
      </w:r>
      <w:r w:rsidRPr="006C62F8">
        <w:rPr>
          <w:rFonts w:cstheme="minorHAnsi"/>
          <w:color w:val="000000" w:themeColor="text1"/>
        </w:rPr>
        <w:t>Żoliborz</w:t>
      </w:r>
      <w:r w:rsidR="006C62F8">
        <w:rPr>
          <w:rFonts w:cstheme="minorHAnsi"/>
          <w:color w:val="000000" w:themeColor="text1"/>
        </w:rPr>
        <w:t xml:space="preserve">a </w:t>
      </w:r>
      <w:r w:rsidRPr="006C62F8">
        <w:rPr>
          <w:rFonts w:cstheme="minorHAnsi"/>
          <w:color w:val="000000" w:themeColor="text1"/>
        </w:rPr>
        <w:t>Południowego (usługi, wszakże z dopuszczeniem zabudowy wielorodzinnej)</w:t>
      </w:r>
      <w:r w:rsidR="003F0B85" w:rsidRPr="006C62F8">
        <w:rPr>
          <w:rFonts w:cstheme="minorHAnsi"/>
          <w:color w:val="000000" w:themeColor="text1"/>
        </w:rPr>
        <w:t xml:space="preserve">. </w:t>
      </w:r>
      <w:r w:rsidRPr="006C62F8">
        <w:rPr>
          <w:rFonts w:cstheme="minorHAnsi"/>
          <w:color w:val="000000" w:themeColor="text1"/>
        </w:rPr>
        <w:t xml:space="preserve">Należy podkreślić, że </w:t>
      </w:r>
      <w:r w:rsidRPr="00FD0A49">
        <w:rPr>
          <w:rFonts w:cstheme="minorHAnsi"/>
          <w:b/>
          <w:bCs/>
          <w:color w:val="000000" w:themeColor="text1"/>
        </w:rPr>
        <w:t>mieszkańcy i radni Dzielnicy</w:t>
      </w:r>
      <w:r w:rsidR="009C1CD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oczekują tutaj</w:t>
      </w:r>
      <w:r w:rsidR="006C62F8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usług</w:t>
      </w:r>
      <w:r w:rsidR="003F0B8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publicznych z wykluczeniem zabudowy mieszkaniowej</w:t>
      </w:r>
      <w:r w:rsidR="009C1CD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(zgodnie ze stanowiskiem Rady Dzielnicy Żoliborz z</w:t>
      </w:r>
      <w:r w:rsidR="009C1CD5" w:rsidRPr="00FD0A49">
        <w:rPr>
          <w:rFonts w:cstheme="minorHAnsi"/>
          <w:b/>
          <w:bCs/>
          <w:color w:val="000000" w:themeColor="text1"/>
        </w:rPr>
        <w:t xml:space="preserve"> </w:t>
      </w:r>
      <w:r w:rsidRPr="00FD0A49">
        <w:rPr>
          <w:rFonts w:cstheme="minorHAnsi"/>
          <w:b/>
          <w:bCs/>
          <w:color w:val="000000" w:themeColor="text1"/>
        </w:rPr>
        <w:t>10 III 2021)</w:t>
      </w:r>
      <w:r w:rsidR="009C1CD5" w:rsidRPr="00FD0A49">
        <w:rPr>
          <w:rFonts w:cstheme="minorHAnsi"/>
          <w:b/>
          <w:bCs/>
          <w:color w:val="000000" w:themeColor="text1"/>
        </w:rPr>
        <w:t>.</w:t>
      </w:r>
    </w:p>
    <w:p w14:paraId="58353202" w14:textId="77777777" w:rsidR="006C62F8" w:rsidRDefault="006C62F8" w:rsidP="00FD0A49">
      <w:pPr>
        <w:spacing w:line="300" w:lineRule="auto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lastRenderedPageBreak/>
        <w:br w:type="page"/>
      </w:r>
    </w:p>
    <w:p w14:paraId="01989E0F" w14:textId="58754AE4" w:rsidR="00885D3D" w:rsidRPr="003F0B85" w:rsidRDefault="00885D3D" w:rsidP="000F5684">
      <w:pPr>
        <w:spacing w:after="240" w:line="300" w:lineRule="auto"/>
        <w:jc w:val="both"/>
        <w:rPr>
          <w:rFonts w:eastAsia="Calibri" w:cstheme="minorHAnsi"/>
          <w:color w:val="000000"/>
        </w:rPr>
      </w:pPr>
      <w:r w:rsidRPr="003F0B85">
        <w:rPr>
          <w:rFonts w:eastAsia="Calibri" w:cstheme="minorHAnsi"/>
          <w:b/>
          <w:color w:val="000000"/>
        </w:rPr>
        <w:lastRenderedPageBreak/>
        <w:t>§ 2.</w:t>
      </w:r>
      <w:r w:rsidR="00094315">
        <w:rPr>
          <w:rFonts w:eastAsia="Calibri" w:cstheme="minorHAnsi"/>
          <w:bCs/>
          <w:color w:val="000000"/>
        </w:rPr>
        <w:t xml:space="preserve"> </w:t>
      </w:r>
      <w:r w:rsidRPr="003F0B85">
        <w:rPr>
          <w:rFonts w:eastAsia="Calibri" w:cstheme="minorHAnsi"/>
          <w:color w:val="000000"/>
        </w:rPr>
        <w:t>Stanowisko</w:t>
      </w:r>
      <w:r w:rsidR="00094315">
        <w:rPr>
          <w:rFonts w:eastAsia="Calibri" w:cstheme="minorHAnsi"/>
          <w:color w:val="000000"/>
        </w:rPr>
        <w:t xml:space="preserve"> </w:t>
      </w:r>
      <w:r w:rsidRPr="003F0B85">
        <w:rPr>
          <w:rFonts w:eastAsia="Calibri" w:cstheme="minorHAnsi"/>
          <w:color w:val="000000"/>
        </w:rPr>
        <w:t>otrzymują:</w:t>
      </w:r>
    </w:p>
    <w:p w14:paraId="56F467D6" w14:textId="47E267B3" w:rsidR="00885D3D" w:rsidRPr="006C62F8" w:rsidRDefault="00885D3D" w:rsidP="00FD0A49">
      <w:pPr>
        <w:pStyle w:val="Akapitzlist"/>
        <w:numPr>
          <w:ilvl w:val="0"/>
          <w:numId w:val="3"/>
        </w:numPr>
        <w:spacing w:line="300" w:lineRule="auto"/>
        <w:ind w:left="426"/>
        <w:jc w:val="both"/>
        <w:rPr>
          <w:rFonts w:eastAsia="Calibri" w:cstheme="minorHAnsi"/>
        </w:rPr>
      </w:pPr>
      <w:r w:rsidRPr="006C62F8">
        <w:rPr>
          <w:rFonts w:eastAsia="Calibri" w:cstheme="minorHAnsi"/>
        </w:rPr>
        <w:t>Prezydent m.st.</w:t>
      </w:r>
      <w:r w:rsidR="00094315">
        <w:rPr>
          <w:rFonts w:eastAsia="Calibri" w:cstheme="minorHAnsi"/>
        </w:rPr>
        <w:t xml:space="preserve"> </w:t>
      </w:r>
      <w:r w:rsidRPr="006C62F8">
        <w:rPr>
          <w:rFonts w:eastAsia="Calibri" w:cstheme="minorHAnsi"/>
        </w:rPr>
        <w:t>Warszawy –</w:t>
      </w:r>
      <w:r w:rsidR="00094315">
        <w:rPr>
          <w:rFonts w:eastAsia="Calibri" w:cstheme="minorHAnsi"/>
        </w:rPr>
        <w:t xml:space="preserve"> </w:t>
      </w:r>
      <w:r w:rsidRPr="006C62F8">
        <w:rPr>
          <w:rFonts w:eastAsia="Calibri" w:cstheme="minorHAnsi"/>
        </w:rPr>
        <w:t xml:space="preserve">Pan Rafał Trzaskowski; </w:t>
      </w:r>
    </w:p>
    <w:p w14:paraId="79405408" w14:textId="77777777" w:rsidR="00885D3D" w:rsidRPr="006C62F8" w:rsidRDefault="00885D3D" w:rsidP="00FD0A49">
      <w:pPr>
        <w:pStyle w:val="Akapitzlist"/>
        <w:numPr>
          <w:ilvl w:val="0"/>
          <w:numId w:val="3"/>
        </w:numPr>
        <w:spacing w:line="300" w:lineRule="auto"/>
        <w:ind w:left="426"/>
        <w:jc w:val="both"/>
        <w:rPr>
          <w:rFonts w:eastAsia="Calibri" w:cstheme="minorHAnsi"/>
        </w:rPr>
      </w:pPr>
      <w:r w:rsidRPr="006C62F8">
        <w:rPr>
          <w:rFonts w:eastAsia="Calibri" w:cstheme="minorHAnsi"/>
        </w:rPr>
        <w:t xml:space="preserve">Przewodnicząca Rady m.st. Warszawy – Pani Ewa Malinowska-Grupińska; </w:t>
      </w:r>
      <w:bookmarkStart w:id="0" w:name="_Hlk178337693"/>
    </w:p>
    <w:p w14:paraId="33E4B3AA" w14:textId="77777777" w:rsidR="00885D3D" w:rsidRPr="006C62F8" w:rsidRDefault="00885D3D" w:rsidP="00FD0A49">
      <w:pPr>
        <w:pStyle w:val="Akapitzlist"/>
        <w:numPr>
          <w:ilvl w:val="0"/>
          <w:numId w:val="3"/>
        </w:numPr>
        <w:spacing w:line="300" w:lineRule="auto"/>
        <w:ind w:left="426"/>
        <w:jc w:val="both"/>
        <w:rPr>
          <w:rFonts w:eastAsia="Calibri" w:cstheme="minorHAnsi"/>
        </w:rPr>
      </w:pPr>
      <w:r w:rsidRPr="006C62F8">
        <w:rPr>
          <w:rFonts w:eastAsia="Calibri" w:cstheme="minorHAnsi"/>
        </w:rPr>
        <w:t xml:space="preserve">Przewodnicząca Komisji Ładu Przestrzennego m.st. Warszawy </w:t>
      </w:r>
      <w:bookmarkEnd w:id="0"/>
      <w:r w:rsidRPr="006C62F8">
        <w:rPr>
          <w:rFonts w:eastAsia="Calibri" w:cstheme="minorHAnsi"/>
        </w:rPr>
        <w:t xml:space="preserve">– </w:t>
      </w:r>
      <w:bookmarkStart w:id="1" w:name="_Hlk178337681"/>
      <w:r w:rsidRPr="006C62F8">
        <w:rPr>
          <w:rFonts w:eastAsia="Calibri" w:cstheme="minorHAnsi"/>
        </w:rPr>
        <w:t>Pani Ewa Janczar</w:t>
      </w:r>
      <w:bookmarkEnd w:id="1"/>
      <w:r w:rsidRPr="006C62F8">
        <w:rPr>
          <w:rFonts w:eastAsia="Calibri" w:cstheme="minorHAnsi"/>
        </w:rPr>
        <w:t xml:space="preserve">; </w:t>
      </w:r>
      <w:bookmarkStart w:id="2" w:name="_Hlk178337767"/>
    </w:p>
    <w:p w14:paraId="1B56AFB7" w14:textId="76B70E27" w:rsidR="00885D3D" w:rsidRPr="006C62F8" w:rsidRDefault="00885D3D" w:rsidP="000F5684">
      <w:pPr>
        <w:pStyle w:val="Akapitzlist"/>
        <w:numPr>
          <w:ilvl w:val="0"/>
          <w:numId w:val="3"/>
        </w:numPr>
        <w:spacing w:after="480" w:line="300" w:lineRule="auto"/>
        <w:ind w:left="425" w:hanging="357"/>
        <w:contextualSpacing w:val="0"/>
        <w:jc w:val="both"/>
        <w:rPr>
          <w:rFonts w:eastAsia="Calibri" w:cstheme="minorHAnsi"/>
        </w:rPr>
      </w:pPr>
      <w:r w:rsidRPr="006C62F8">
        <w:rPr>
          <w:rFonts w:eastAsia="Calibri" w:cstheme="minorHAnsi"/>
        </w:rPr>
        <w:t>p.o. Dyrektora Biura Architektury i Planowania Przestrzennego</w:t>
      </w:r>
      <w:r w:rsidR="003F0B85" w:rsidRPr="006C62F8">
        <w:rPr>
          <w:rFonts w:eastAsia="Calibri" w:cstheme="minorHAnsi"/>
        </w:rPr>
        <w:t xml:space="preserve"> m.st. Warszawy</w:t>
      </w:r>
      <w:r w:rsidRPr="006C62F8">
        <w:rPr>
          <w:rFonts w:eastAsia="Calibri" w:cstheme="minorHAnsi"/>
        </w:rPr>
        <w:t xml:space="preserve"> </w:t>
      </w:r>
      <w:bookmarkEnd w:id="2"/>
      <w:r w:rsidRPr="006C62F8">
        <w:rPr>
          <w:rFonts w:eastAsia="Calibri" w:cstheme="minorHAnsi"/>
        </w:rPr>
        <w:t xml:space="preserve">– Pan </w:t>
      </w:r>
      <w:bookmarkStart w:id="3" w:name="_Hlk178337757"/>
      <w:r w:rsidRPr="006C62F8">
        <w:rPr>
          <w:rFonts w:eastAsia="Calibri" w:cstheme="minorHAnsi"/>
        </w:rPr>
        <w:t xml:space="preserve">Bartosz </w:t>
      </w:r>
      <w:proofErr w:type="spellStart"/>
      <w:r w:rsidRPr="006C62F8">
        <w:rPr>
          <w:rFonts w:eastAsia="Calibri" w:cstheme="minorHAnsi"/>
        </w:rPr>
        <w:t>Rozbiewski</w:t>
      </w:r>
      <w:bookmarkEnd w:id="3"/>
      <w:proofErr w:type="spellEnd"/>
      <w:r w:rsidR="006C62F8">
        <w:rPr>
          <w:rFonts w:eastAsia="Calibri" w:cstheme="minorHAnsi"/>
        </w:rPr>
        <w:t>.</w:t>
      </w:r>
    </w:p>
    <w:p w14:paraId="679FADC9" w14:textId="0BE04E38" w:rsidR="00885D3D" w:rsidRPr="003F0B85" w:rsidRDefault="00885D3D" w:rsidP="000F5684">
      <w:pPr>
        <w:spacing w:after="240" w:line="300" w:lineRule="auto"/>
        <w:ind w:left="6237"/>
        <w:jc w:val="center"/>
        <w:rPr>
          <w:rFonts w:eastAsia="Calibri" w:cstheme="minorHAnsi"/>
          <w:b/>
          <w:bCs/>
        </w:rPr>
      </w:pPr>
      <w:r w:rsidRPr="003F0B85">
        <w:rPr>
          <w:rFonts w:eastAsia="Calibri" w:cstheme="minorHAnsi"/>
          <w:b/>
          <w:bCs/>
        </w:rPr>
        <w:t>Przewodniczący Rady Dzielnicy</w:t>
      </w:r>
      <w:r w:rsidR="003F0B85" w:rsidRPr="003F0B85">
        <w:rPr>
          <w:rFonts w:eastAsia="Calibri" w:cstheme="minorHAnsi"/>
          <w:b/>
          <w:bCs/>
        </w:rPr>
        <w:t xml:space="preserve"> Żoliborz m.st.</w:t>
      </w:r>
      <w:r w:rsidR="005D6B3D">
        <w:rPr>
          <w:rFonts w:eastAsia="Calibri" w:cstheme="minorHAnsi"/>
          <w:b/>
          <w:bCs/>
        </w:rPr>
        <w:t xml:space="preserve"> </w:t>
      </w:r>
      <w:r w:rsidR="003F0B85" w:rsidRPr="003F0B85">
        <w:rPr>
          <w:rFonts w:eastAsia="Calibri" w:cstheme="minorHAnsi"/>
          <w:b/>
          <w:bCs/>
        </w:rPr>
        <w:t>Warszawy</w:t>
      </w:r>
    </w:p>
    <w:p w14:paraId="73DADB99" w14:textId="77777777" w:rsidR="00885D3D" w:rsidRPr="003F0B85" w:rsidRDefault="00885D3D" w:rsidP="00FD0A49">
      <w:pPr>
        <w:tabs>
          <w:tab w:val="center" w:pos="6345"/>
        </w:tabs>
        <w:spacing w:line="300" w:lineRule="auto"/>
        <w:ind w:left="6237"/>
        <w:jc w:val="center"/>
        <w:rPr>
          <w:rFonts w:eastAsia="Calibri" w:cstheme="minorHAnsi"/>
          <w:b/>
          <w:bCs/>
        </w:rPr>
      </w:pPr>
      <w:r w:rsidRPr="003F0B85">
        <w:rPr>
          <w:rFonts w:eastAsia="Calibri" w:cstheme="minorHAnsi"/>
          <w:b/>
          <w:bCs/>
        </w:rPr>
        <w:t>Wiktor Jasionowski</w:t>
      </w:r>
    </w:p>
    <w:p w14:paraId="2E2765C8" w14:textId="77777777" w:rsidR="00885D3D" w:rsidRPr="003F0B85" w:rsidRDefault="00885D3D" w:rsidP="00FD0A49">
      <w:pPr>
        <w:spacing w:line="300" w:lineRule="auto"/>
        <w:ind w:left="6237"/>
        <w:jc w:val="center"/>
        <w:rPr>
          <w:rFonts w:cstheme="minorHAnsi"/>
        </w:rPr>
      </w:pPr>
    </w:p>
    <w:p w14:paraId="38788465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027BEF43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67968546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1483C785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1E89F1D1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2D0E90C1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22D40DF0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3C277127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502CAB26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5CAEC3AB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3795626B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78ED80E7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4A771C8C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568EFFCC" w14:textId="77777777" w:rsidR="00885D3D" w:rsidRDefault="00885D3D" w:rsidP="00FD0A49">
      <w:pPr>
        <w:spacing w:line="300" w:lineRule="auto"/>
        <w:jc w:val="both"/>
        <w:rPr>
          <w:rFonts w:ascii="Times New Roman" w:hAnsi="Times New Roman" w:cs="Times New Roman"/>
        </w:rPr>
      </w:pPr>
    </w:p>
    <w:p w14:paraId="7098FCB0" w14:textId="77777777" w:rsidR="00222A57" w:rsidRDefault="00222A57" w:rsidP="00FD0A49">
      <w:pPr>
        <w:spacing w:line="300" w:lineRule="auto"/>
      </w:pPr>
    </w:p>
    <w:sectPr w:rsidR="0022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508F0"/>
    <w:multiLevelType w:val="hybridMultilevel"/>
    <w:tmpl w:val="7EB2117A"/>
    <w:lvl w:ilvl="0" w:tplc="F328DE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92B35"/>
    <w:multiLevelType w:val="hybridMultilevel"/>
    <w:tmpl w:val="A8A8E31A"/>
    <w:lvl w:ilvl="0" w:tplc="F328DE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1823"/>
    <w:multiLevelType w:val="hybridMultilevel"/>
    <w:tmpl w:val="4426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24555">
    <w:abstractNumId w:val="2"/>
  </w:num>
  <w:num w:numId="2" w16cid:durableId="1070807609">
    <w:abstractNumId w:val="0"/>
  </w:num>
  <w:num w:numId="3" w16cid:durableId="53123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7"/>
    <w:rsid w:val="00094315"/>
    <w:rsid w:val="000F5684"/>
    <w:rsid w:val="00222A57"/>
    <w:rsid w:val="003F0B85"/>
    <w:rsid w:val="005A79F9"/>
    <w:rsid w:val="005D6B3D"/>
    <w:rsid w:val="006C62F8"/>
    <w:rsid w:val="00885D3D"/>
    <w:rsid w:val="009C1CD5"/>
    <w:rsid w:val="00A9584D"/>
    <w:rsid w:val="00BE3C99"/>
    <w:rsid w:val="00C90B58"/>
    <w:rsid w:val="00EF6033"/>
    <w:rsid w:val="00FC2FE9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7B66"/>
  <w15:chartTrackingRefBased/>
  <w15:docId w15:val="{D3A25030-C7A9-4FE2-8EC5-E4AEDC01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D3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B85"/>
    <w:pPr>
      <w:ind w:left="720"/>
      <w:contextualSpacing/>
    </w:pPr>
  </w:style>
  <w:style w:type="character" w:customStyle="1" w:styleId="FontStyle16">
    <w:name w:val="Font Style16"/>
    <w:rsid w:val="006C62F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6C62F8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Buława</dc:creator>
  <cp:keywords/>
  <dc:description/>
  <cp:lastModifiedBy>Kot Ewelina</cp:lastModifiedBy>
  <cp:revision>2</cp:revision>
  <dcterms:created xsi:type="dcterms:W3CDTF">2025-12-10T08:40:00Z</dcterms:created>
  <dcterms:modified xsi:type="dcterms:W3CDTF">2025-12-10T08:40:00Z</dcterms:modified>
</cp:coreProperties>
</file>