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5D6D" w14:textId="745C644A" w:rsidR="005E55EF" w:rsidRPr="00603653" w:rsidRDefault="00000000" w:rsidP="00603653">
      <w:pPr>
        <w:spacing w:after="0" w:line="300" w:lineRule="auto"/>
        <w:jc w:val="right"/>
        <w:rPr>
          <w:rFonts w:cstheme="minorHAnsi"/>
          <w:b/>
          <w:bCs/>
        </w:rPr>
      </w:pPr>
      <w:r w:rsidRPr="00603653">
        <w:rPr>
          <w:rFonts w:cstheme="minorHAnsi"/>
          <w:b/>
          <w:bCs/>
        </w:rPr>
        <w:t>Proj</w:t>
      </w:r>
      <w:r w:rsidR="00A11E31" w:rsidRPr="00603653">
        <w:rPr>
          <w:rFonts w:cstheme="minorHAnsi"/>
          <w:b/>
          <w:bCs/>
        </w:rPr>
        <w:t>ekt</w:t>
      </w:r>
    </w:p>
    <w:p w14:paraId="42ED7ED0" w14:textId="3FAAC9BF" w:rsidR="00603653" w:rsidRPr="00603653" w:rsidRDefault="00603653" w:rsidP="00603653">
      <w:pPr>
        <w:spacing w:after="0" w:line="300" w:lineRule="auto"/>
        <w:jc w:val="right"/>
        <w:rPr>
          <w:rFonts w:cstheme="minorHAnsi"/>
          <w:b/>
          <w:bCs/>
        </w:rPr>
      </w:pPr>
      <w:r w:rsidRPr="00603653">
        <w:rPr>
          <w:rFonts w:cstheme="minorHAnsi"/>
          <w:b/>
          <w:bCs/>
        </w:rPr>
        <w:t>DRUK NR 61.02</w:t>
      </w:r>
    </w:p>
    <w:p w14:paraId="5E18DB96" w14:textId="77777777" w:rsidR="005E55EF" w:rsidRDefault="00000000" w:rsidP="00A11E31">
      <w:pPr>
        <w:spacing w:after="0" w:line="30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Stanowisko Nr ……….</w:t>
      </w:r>
    </w:p>
    <w:p w14:paraId="7AAD0426" w14:textId="46CCF637" w:rsidR="005E55EF" w:rsidRDefault="00000000" w:rsidP="00A11E31">
      <w:pPr>
        <w:spacing w:after="0" w:line="300" w:lineRule="auto"/>
        <w:jc w:val="center"/>
      </w:pPr>
      <w:r>
        <w:rPr>
          <w:rFonts w:cstheme="minorHAnsi"/>
          <w:b/>
          <w:bCs/>
        </w:rPr>
        <w:t>Rady Dzielnicy Żoliborz m</w:t>
      </w:r>
      <w:r w:rsidR="008E47CF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st</w:t>
      </w:r>
      <w:r w:rsidR="008E47CF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Warszawy </w:t>
      </w:r>
    </w:p>
    <w:p w14:paraId="5A850CE8" w14:textId="0865ACF6" w:rsidR="005E55EF" w:rsidRDefault="00000000" w:rsidP="00A11E31">
      <w:pPr>
        <w:spacing w:after="240" w:line="30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z dnia</w:t>
      </w:r>
      <w:r w:rsidR="008E47C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………………….</w:t>
      </w:r>
    </w:p>
    <w:p w14:paraId="4CC84D12" w14:textId="4EB05C2C" w:rsidR="005E55EF" w:rsidRPr="001B1997" w:rsidRDefault="00000000" w:rsidP="00A11E31">
      <w:pPr>
        <w:spacing w:after="480" w:line="300" w:lineRule="auto"/>
      </w:pPr>
      <w:r w:rsidRPr="001B1997">
        <w:rPr>
          <w:rFonts w:cstheme="minorHAnsi"/>
          <w:b/>
          <w:bCs/>
        </w:rPr>
        <w:t>w sprawie</w:t>
      </w:r>
      <w:r w:rsidR="00A11E31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docelowego zagospodarowania Działobitni Cytadeli Warszawskiej w alei Wojska Polskiego – utworzenia siedziby Muzeum Żoliborza</w:t>
      </w:r>
      <w:r w:rsidR="001B1997">
        <w:rPr>
          <w:rFonts w:cstheme="minorHAnsi"/>
          <w:b/>
          <w:bCs/>
        </w:rPr>
        <w:t>.</w:t>
      </w:r>
    </w:p>
    <w:p w14:paraId="3B4195B7" w14:textId="7C2AEBDC" w:rsidR="005E55EF" w:rsidRPr="008E47CF" w:rsidRDefault="00000000" w:rsidP="00A11E31">
      <w:pPr>
        <w:spacing w:after="240" w:line="300" w:lineRule="auto"/>
        <w:jc w:val="center"/>
        <w:rPr>
          <w:rFonts w:cstheme="minorHAnsi"/>
          <w:b/>
          <w:bCs/>
        </w:rPr>
      </w:pPr>
      <w:r w:rsidRPr="008E47CF">
        <w:rPr>
          <w:rFonts w:ascii="Calibri" w:hAnsi="Calibri" w:cstheme="minorHAnsi"/>
          <w:b/>
          <w:bCs/>
        </w:rPr>
        <w:t>§ 1</w:t>
      </w:r>
      <w:r w:rsidR="00B4689C">
        <w:rPr>
          <w:rFonts w:ascii="Calibri" w:hAnsi="Calibri" w:cstheme="minorHAnsi"/>
          <w:b/>
          <w:bCs/>
        </w:rPr>
        <w:t>.</w:t>
      </w:r>
    </w:p>
    <w:p w14:paraId="5E194FB7" w14:textId="5ECE34A6" w:rsidR="005E55EF" w:rsidRPr="00D25F75" w:rsidRDefault="00000000" w:rsidP="00A11E31">
      <w:pPr>
        <w:spacing w:after="240" w:line="300" w:lineRule="auto"/>
      </w:pPr>
      <w:r w:rsidRPr="00D25F75">
        <w:rPr>
          <w:rFonts w:ascii="Calibri" w:hAnsi="Calibri" w:cstheme="minorHAnsi"/>
        </w:rPr>
        <w:t>W nawiązaniu do Stanowiska nr 32/2024 z 13 marca 2024 Rady Dzielnicy Żoliborz w sprawie docelowego zagospodarowania Działobitni Cytadeli Warszawskiej zlokalizowanej w alei Wojska Polskiego, jak również do Stanowiska nr 13/202</w:t>
      </w:r>
      <w:r w:rsidRPr="00D25F75">
        <w:rPr>
          <w:rFonts w:cstheme="minorHAnsi"/>
        </w:rPr>
        <w:t>0 z 12 marca 2020 r. Rady Dzielnicy Żoliborz w sprawie upamiętnienia funkcjonowania w działobitni zlokalizowanej w alei Wojska Polskiego radiostacji (w związku z jej znaczeniem dla odzyskania i ocalenia Niepodległości Państwa Polskiego 1918-1920), a także docelowego zagospodarowania tej działobitni, Rada Dzielnicy Żoliborz rekomenduje Zarządowi Dzielnicy:</w:t>
      </w:r>
    </w:p>
    <w:p w14:paraId="0C140F34" w14:textId="77777777" w:rsidR="005E55EF" w:rsidRDefault="00000000" w:rsidP="00A11E31">
      <w:pPr>
        <w:spacing w:after="240" w:line="300" w:lineRule="auto"/>
        <w:ind w:left="425" w:hanging="425"/>
      </w:pPr>
      <w:r>
        <w:rPr>
          <w:rFonts w:cstheme="minorHAnsi"/>
        </w:rPr>
        <w:t xml:space="preserve">1) </w:t>
      </w:r>
      <w:r>
        <w:rPr>
          <w:rFonts w:cstheme="minorHAnsi"/>
        </w:rPr>
        <w:tab/>
        <w:t>stworzenie we wnętrzu obiektu przestrzeni wystawienniczo-muzealnej:</w:t>
      </w:r>
    </w:p>
    <w:p w14:paraId="7897EAB2" w14:textId="4CE00F8C" w:rsidR="005E55EF" w:rsidRDefault="00000000" w:rsidP="00A11E31">
      <w:pPr>
        <w:spacing w:after="240" w:line="300" w:lineRule="auto"/>
        <w:ind w:left="709" w:hanging="284"/>
      </w:pPr>
      <w:r>
        <w:rPr>
          <w:rFonts w:cstheme="minorHAnsi"/>
        </w:rPr>
        <w:t>-</w:t>
      </w:r>
      <w:r>
        <w:rPr>
          <w:rFonts w:cstheme="minorHAnsi"/>
        </w:rPr>
        <w:tab/>
      </w:r>
      <w:r w:rsidR="00A11E31">
        <w:rPr>
          <w:rFonts w:cstheme="minorHAnsi"/>
        </w:rPr>
        <w:t>zapewnienie funkcji dla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Muzeum Żoliborza</w:t>
      </w:r>
      <w:r>
        <w:rPr>
          <w:rFonts w:cstheme="minorHAnsi"/>
        </w:rPr>
        <w:t xml:space="preserve"> - czyli dzielnicowej placówki muzealnej o charakterze narracyj</w:t>
      </w:r>
      <w:r w:rsidR="00037887">
        <w:rPr>
          <w:rFonts w:cstheme="minorHAnsi"/>
        </w:rPr>
        <w:t>no-relacyjnym</w:t>
      </w:r>
      <w:r>
        <w:rPr>
          <w:rFonts w:cstheme="minorHAnsi"/>
        </w:rPr>
        <w:t>, opisującej konstytutywne dla Żoliborza momenty historyczne oraz nurty ideowe związane z dzielnicą, a także gromadzącej archiwum społeczne</w:t>
      </w:r>
      <w:r w:rsidR="00A11E31">
        <w:rPr>
          <w:rFonts w:cstheme="minorHAnsi"/>
        </w:rPr>
        <w:t>;</w:t>
      </w:r>
    </w:p>
    <w:p w14:paraId="7713A054" w14:textId="678C57C1" w:rsidR="005E55EF" w:rsidRDefault="00000000" w:rsidP="00A11E31">
      <w:pPr>
        <w:spacing w:after="240" w:line="300" w:lineRule="auto"/>
        <w:ind w:left="709" w:hanging="284"/>
      </w:pPr>
      <w:r>
        <w:rPr>
          <w:rFonts w:cstheme="minorHAnsi"/>
        </w:rPr>
        <w:t>-</w:t>
      </w:r>
      <w:r>
        <w:rPr>
          <w:rFonts w:cstheme="minorHAnsi"/>
        </w:rPr>
        <w:tab/>
        <w:t>upamiętnienie funkcjonowania radiostacji, która posłużyła do nadania w świat historycznego komunikatu Naczelnika Państwa, Józefa Piłsudskiego, o powstaniu Państwa Polskiego (16 XI 1918)</w:t>
      </w:r>
      <w:r w:rsidR="00A11E31">
        <w:rPr>
          <w:rFonts w:cstheme="minorHAnsi"/>
        </w:rPr>
        <w:t>.</w:t>
      </w:r>
    </w:p>
    <w:p w14:paraId="46FAA57C" w14:textId="15A754BB" w:rsidR="005E55EF" w:rsidRPr="008E47CF" w:rsidRDefault="00000000" w:rsidP="00A11E31">
      <w:pPr>
        <w:spacing w:after="240" w:line="300" w:lineRule="auto"/>
        <w:jc w:val="center"/>
        <w:rPr>
          <w:rFonts w:cstheme="minorHAnsi"/>
          <w:b/>
          <w:bCs/>
        </w:rPr>
      </w:pPr>
      <w:r w:rsidRPr="008E47CF">
        <w:rPr>
          <w:rFonts w:cstheme="minorHAnsi"/>
          <w:b/>
          <w:bCs/>
        </w:rPr>
        <w:t>§ 2</w:t>
      </w:r>
      <w:r w:rsidR="00B4689C">
        <w:rPr>
          <w:rFonts w:cstheme="minorHAnsi"/>
          <w:b/>
          <w:bCs/>
        </w:rPr>
        <w:t>.</w:t>
      </w:r>
    </w:p>
    <w:p w14:paraId="18AB6057" w14:textId="153B7420" w:rsidR="005E55EF" w:rsidRDefault="00000000" w:rsidP="00A11E31">
      <w:pPr>
        <w:spacing w:after="240" w:line="300" w:lineRule="auto"/>
      </w:pPr>
      <w:r>
        <w:rPr>
          <w:rFonts w:cstheme="minorHAnsi"/>
        </w:rPr>
        <w:t>Rada Dzielnicy zwraca się do Zarządu Dzielnicy z postulatem nawiązania współpracy z Muzeum Warszawy oraz dyrekcjami placówek muzealnych zlokalizowanych na terenie Cytadeli, a także ze Stołecznym Konserwatorem Zabytków w celu wypracowania modelu współpracy w zakresie docelowego sposobu zagospodarowania zabytkowego obiektu, ze względu na jego szczególną wartość dla historii Żoliborza.</w:t>
      </w:r>
    </w:p>
    <w:p w14:paraId="019B985D" w14:textId="4F6A3C82" w:rsidR="005E55EF" w:rsidRPr="008E47CF" w:rsidRDefault="00000000" w:rsidP="00A11E31">
      <w:pPr>
        <w:spacing w:after="240" w:line="300" w:lineRule="auto"/>
        <w:jc w:val="center"/>
        <w:rPr>
          <w:rFonts w:cstheme="minorHAnsi"/>
          <w:b/>
          <w:bCs/>
        </w:rPr>
      </w:pPr>
      <w:r w:rsidRPr="008E47CF">
        <w:rPr>
          <w:rFonts w:cstheme="minorHAnsi"/>
          <w:b/>
          <w:bCs/>
        </w:rPr>
        <w:t>§</w:t>
      </w:r>
      <w:r w:rsidR="00DA4FBE" w:rsidRPr="008E47CF">
        <w:rPr>
          <w:rFonts w:cstheme="minorHAnsi"/>
          <w:b/>
          <w:bCs/>
        </w:rPr>
        <w:t xml:space="preserve"> </w:t>
      </w:r>
      <w:r w:rsidRPr="008E47CF">
        <w:rPr>
          <w:rFonts w:cstheme="minorHAnsi"/>
          <w:b/>
          <w:bCs/>
        </w:rPr>
        <w:t>3</w:t>
      </w:r>
      <w:r w:rsidR="00B4689C">
        <w:rPr>
          <w:rFonts w:cstheme="minorHAnsi"/>
          <w:b/>
          <w:bCs/>
        </w:rPr>
        <w:t>.</w:t>
      </w:r>
    </w:p>
    <w:p w14:paraId="4930E873" w14:textId="77777777" w:rsidR="005E55EF" w:rsidRPr="00DA4FBE" w:rsidRDefault="00000000" w:rsidP="00A11E31">
      <w:pPr>
        <w:spacing w:after="240" w:line="300" w:lineRule="auto"/>
        <w:jc w:val="both"/>
        <w:rPr>
          <w:rFonts w:cstheme="minorHAnsi"/>
          <w:b/>
          <w:bCs/>
        </w:rPr>
      </w:pPr>
      <w:r w:rsidRPr="00DA4FBE">
        <w:rPr>
          <w:rFonts w:cstheme="minorHAnsi"/>
          <w:b/>
          <w:bCs/>
        </w:rPr>
        <w:t>Stanowisko otrzymują:</w:t>
      </w:r>
    </w:p>
    <w:p w14:paraId="74525440" w14:textId="7901D452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Pani Hanna Wróblewska</w:t>
      </w:r>
      <w:r w:rsidR="00287BA5">
        <w:rPr>
          <w:rFonts w:cstheme="minorHAnsi"/>
        </w:rPr>
        <w:t xml:space="preserve"> – </w:t>
      </w:r>
      <w:r w:rsidRPr="00DA4FBE">
        <w:rPr>
          <w:rFonts w:cstheme="minorHAnsi"/>
        </w:rPr>
        <w:t>Ministra Kultury i Dziedzictwa Narodowego</w:t>
      </w:r>
    </w:p>
    <w:p w14:paraId="157703B4" w14:textId="02516058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 Rafał Trzaskowski</w:t>
      </w:r>
      <w:r w:rsidR="00287BA5">
        <w:rPr>
          <w:rFonts w:cstheme="minorHAnsi"/>
        </w:rPr>
        <w:t xml:space="preserve"> – </w:t>
      </w:r>
      <w:r w:rsidRPr="00DA4FBE">
        <w:rPr>
          <w:rFonts w:cstheme="minorHAnsi"/>
        </w:rPr>
        <w:t>Prezydent m.st. Warszawy</w:t>
      </w:r>
    </w:p>
    <w:p w14:paraId="11D5CBF6" w14:textId="0FD88B10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lastRenderedPageBreak/>
        <w:t>Pani Karolina Ziębińska-Lewandowska</w:t>
      </w:r>
      <w:r w:rsidR="00287BA5">
        <w:rPr>
          <w:rFonts w:cstheme="minorHAnsi"/>
        </w:rPr>
        <w:t xml:space="preserve"> – </w:t>
      </w:r>
      <w:r w:rsidRPr="00DA4FBE">
        <w:rPr>
          <w:rFonts w:cstheme="minorHAnsi"/>
        </w:rPr>
        <w:t>Dyrektor Muzeum Warszawy</w:t>
      </w:r>
    </w:p>
    <w:p w14:paraId="51FE5F5A" w14:textId="58016E94" w:rsidR="005E55EF" w:rsidRPr="00DA4FBE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</w:rPr>
      </w:pPr>
      <w:r w:rsidRPr="00DA4FBE">
        <w:rPr>
          <w:rFonts w:cstheme="minorHAnsi"/>
        </w:rPr>
        <w:t>Pan Michał Krasucki</w:t>
      </w:r>
      <w:r w:rsidR="00287BA5">
        <w:rPr>
          <w:rFonts w:cstheme="minorHAnsi"/>
        </w:rPr>
        <w:t xml:space="preserve"> – </w:t>
      </w:r>
      <w:r w:rsidRPr="00DA4FBE">
        <w:rPr>
          <w:rFonts w:cstheme="minorHAnsi"/>
        </w:rPr>
        <w:t>Stołeczny Konserwator Zabytków</w:t>
      </w:r>
    </w:p>
    <w:p w14:paraId="269CE85F" w14:textId="77777777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 Marcin Napiórkowski – p.o. Dyrektora Muzeum Historii Polski</w:t>
      </w:r>
    </w:p>
    <w:p w14:paraId="6C8B54D5" w14:textId="61C75CD5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</w:t>
      </w:r>
      <w:r w:rsidR="00287BA5">
        <w:rPr>
          <w:rFonts w:cstheme="minorHAnsi"/>
        </w:rPr>
        <w:t xml:space="preserve"> Tadeusz Skoczek – </w:t>
      </w:r>
      <w:r w:rsidRPr="00DA4FBE">
        <w:rPr>
          <w:rFonts w:cstheme="minorHAnsi"/>
        </w:rPr>
        <w:t>Dyrektor Muzeum Niepodległości</w:t>
      </w:r>
    </w:p>
    <w:p w14:paraId="384264CB" w14:textId="77777777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 Bogusław Pacek – Dyrektor Muzeum Wojska Polskiego</w:t>
      </w:r>
    </w:p>
    <w:p w14:paraId="47698569" w14:textId="3AFF5055" w:rsidR="005E55EF" w:rsidRPr="001B1997" w:rsidRDefault="00000000" w:rsidP="00B518CA">
      <w:pPr>
        <w:pStyle w:val="Akapitzlist"/>
        <w:numPr>
          <w:ilvl w:val="0"/>
          <w:numId w:val="1"/>
        </w:numPr>
        <w:spacing w:after="480" w:line="300" w:lineRule="auto"/>
        <w:ind w:left="714" w:hanging="357"/>
        <w:contextualSpacing w:val="0"/>
        <w:jc w:val="both"/>
      </w:pPr>
      <w:r w:rsidRPr="00DA4FBE">
        <w:rPr>
          <w:rFonts w:cstheme="minorHAnsi"/>
        </w:rPr>
        <w:t>Pan Artur Jóźwik – Dyrektor Biura Kultury m.st. Warszawy</w:t>
      </w:r>
    </w:p>
    <w:p w14:paraId="017AA866" w14:textId="77777777" w:rsidR="00B518CA" w:rsidRDefault="00B518CA" w:rsidP="00B518CA">
      <w:pPr>
        <w:spacing w:after="240" w:line="300" w:lineRule="auto"/>
        <w:ind w:left="623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Przewodniczący Rady Dzielnicy Żoliborz m.st. Warszawy</w:t>
      </w:r>
    </w:p>
    <w:p w14:paraId="599AF159" w14:textId="77777777" w:rsidR="00B518CA" w:rsidRPr="00ED2A07" w:rsidRDefault="00B518CA" w:rsidP="00B518CA">
      <w:pPr>
        <w:spacing w:after="0" w:line="300" w:lineRule="auto"/>
        <w:ind w:left="6237"/>
        <w:jc w:val="center"/>
        <w:rPr>
          <w:rFonts w:cstheme="minorHAnsi"/>
          <w:b/>
          <w:bCs/>
        </w:rPr>
      </w:pPr>
      <w:r w:rsidRPr="00ED2A07">
        <w:rPr>
          <w:rFonts w:cstheme="minorHAnsi"/>
          <w:b/>
          <w:bCs/>
        </w:rPr>
        <w:t>Wiktor Jasionowski</w:t>
      </w:r>
    </w:p>
    <w:p w14:paraId="5A3F398A" w14:textId="79F8FE8B" w:rsidR="005E55EF" w:rsidRPr="00ED2A07" w:rsidRDefault="005E55EF" w:rsidP="00B518CA">
      <w:pPr>
        <w:spacing w:after="0" w:line="300" w:lineRule="auto"/>
        <w:ind w:left="6946"/>
        <w:rPr>
          <w:rFonts w:cstheme="minorHAnsi"/>
          <w:b/>
          <w:bCs/>
        </w:rPr>
      </w:pPr>
    </w:p>
    <w:sectPr w:rsidR="005E55EF" w:rsidRPr="00ED2A07">
      <w:pgSz w:w="11906" w:h="16838"/>
      <w:pgMar w:top="1418" w:right="1418" w:bottom="1418" w:left="1418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5623"/>
    <w:multiLevelType w:val="hybridMultilevel"/>
    <w:tmpl w:val="926A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8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EF"/>
    <w:rsid w:val="00012D11"/>
    <w:rsid w:val="00032246"/>
    <w:rsid w:val="00037887"/>
    <w:rsid w:val="001B1997"/>
    <w:rsid w:val="00287BA5"/>
    <w:rsid w:val="00387A3E"/>
    <w:rsid w:val="005A378B"/>
    <w:rsid w:val="005E55EF"/>
    <w:rsid w:val="00603653"/>
    <w:rsid w:val="00824C84"/>
    <w:rsid w:val="00845AB3"/>
    <w:rsid w:val="00875189"/>
    <w:rsid w:val="008E47CF"/>
    <w:rsid w:val="009A2F00"/>
    <w:rsid w:val="009E6EAF"/>
    <w:rsid w:val="00A11E31"/>
    <w:rsid w:val="00A4674A"/>
    <w:rsid w:val="00AF4C16"/>
    <w:rsid w:val="00B4689C"/>
    <w:rsid w:val="00B518CA"/>
    <w:rsid w:val="00D25F75"/>
    <w:rsid w:val="00DA4FBE"/>
    <w:rsid w:val="00E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643A"/>
  <w15:docId w15:val="{85AD9AB5-6298-456C-89A8-C54350D7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B6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A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dc:description/>
  <cp:lastModifiedBy>Kot Ewelina</cp:lastModifiedBy>
  <cp:revision>3</cp:revision>
  <cp:lastPrinted>2024-12-18T09:19:00Z</cp:lastPrinted>
  <dcterms:created xsi:type="dcterms:W3CDTF">2025-03-03T10:15:00Z</dcterms:created>
  <dcterms:modified xsi:type="dcterms:W3CDTF">2025-03-05T10:15:00Z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